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6F05" w:rsidRPr="001455B1" w:rsidRDefault="009B6F05" w:rsidP="009B6F0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</w:rPr>
      </w:pPr>
      <w:r w:rsidRPr="001455B1">
        <w:rPr>
          <w:rFonts w:ascii="Arial" w:hAnsi="Arial" w:cs="Arial"/>
          <w:b/>
          <w:bCs/>
        </w:rPr>
        <w:t>3GPP TSG RAN WG1 Meeting #8</w:t>
      </w:r>
      <w:r>
        <w:rPr>
          <w:rFonts w:ascii="Arial" w:hAnsi="Arial" w:cs="Arial" w:hint="eastAsia"/>
          <w:b/>
          <w:bCs/>
        </w:rPr>
        <w:t>6</w:t>
      </w:r>
      <w:r w:rsidRPr="001455B1">
        <w:rPr>
          <w:rFonts w:ascii="Arial" w:hAnsi="Arial" w:cs="Arial"/>
          <w:b/>
          <w:bCs/>
        </w:rPr>
        <w:tab/>
        <w:t xml:space="preserve">                                                                        R1-16</w:t>
      </w:r>
      <w:r w:rsidR="008C75BA">
        <w:rPr>
          <w:rFonts w:ascii="Arial" w:hAnsi="Arial" w:cs="Arial" w:hint="eastAsia"/>
          <w:b/>
          <w:bCs/>
        </w:rPr>
        <w:t>6214</w:t>
      </w:r>
    </w:p>
    <w:p w:rsidR="00C3463B" w:rsidRDefault="009B6F05">
      <w:pPr>
        <w:widowControl w:val="0"/>
        <w:autoSpaceDE w:val="0"/>
        <w:autoSpaceDN w:val="0"/>
        <w:adjustRightInd w:val="0"/>
        <w:spacing w:line="240" w:lineRule="auto"/>
        <w:jc w:val="both"/>
        <w:outlineLvl w:val="0"/>
        <w:rPr>
          <w:rFonts w:ascii="Arial" w:hAnsi="Arial" w:cs="Arial"/>
          <w:b/>
          <w:bCs/>
        </w:rPr>
      </w:pPr>
      <w:r w:rsidRPr="0062296C">
        <w:rPr>
          <w:rFonts w:ascii="Arial" w:hAnsi="Arial" w:cs="Arial" w:hint="eastAsia"/>
          <w:b/>
          <w:bCs/>
        </w:rPr>
        <w:t>Gothenburg</w:t>
      </w:r>
      <w:r w:rsidRPr="0062296C">
        <w:rPr>
          <w:rFonts w:ascii="Arial" w:hAnsi="Arial" w:cs="Arial"/>
          <w:b/>
          <w:bCs/>
        </w:rPr>
        <w:t xml:space="preserve">, </w:t>
      </w:r>
      <w:r w:rsidR="009230E7">
        <w:rPr>
          <w:rFonts w:ascii="Arial" w:hAnsi="Arial" w:cs="Arial" w:hint="eastAsia"/>
          <w:b/>
          <w:bCs/>
        </w:rPr>
        <w:t>Sweden</w:t>
      </w:r>
      <w:r w:rsidR="009119E5">
        <w:rPr>
          <w:rFonts w:ascii="Arial" w:hAnsi="Arial" w:cs="Arial"/>
          <w:b/>
          <w:bCs/>
        </w:rPr>
        <w:t>,</w:t>
      </w:r>
      <w:r w:rsidRPr="0062296C">
        <w:rPr>
          <w:rFonts w:ascii="Arial" w:hAnsi="Arial" w:cs="Arial"/>
          <w:b/>
          <w:bCs/>
        </w:rPr>
        <w:t xml:space="preserve"> </w:t>
      </w:r>
      <w:r w:rsidR="00CE706C">
        <w:rPr>
          <w:rFonts w:ascii="Arial" w:hAnsi="Arial" w:cs="Arial" w:hint="eastAsia"/>
          <w:b/>
          <w:bCs/>
        </w:rPr>
        <w:t>22</w:t>
      </w:r>
      <w:r w:rsidR="009119E5" w:rsidRPr="00C3463B">
        <w:rPr>
          <w:rFonts w:ascii="Arial" w:hAnsi="Arial" w:cs="Arial"/>
          <w:b/>
          <w:bCs/>
          <w:vertAlign w:val="superscript"/>
        </w:rPr>
        <w:t>n</w:t>
      </w:r>
      <w:r w:rsidRPr="00C3463B">
        <w:rPr>
          <w:rFonts w:ascii="Arial" w:hAnsi="Arial" w:cs="Arial"/>
          <w:b/>
          <w:bCs/>
          <w:vertAlign w:val="superscript"/>
        </w:rPr>
        <w:t>d</w:t>
      </w:r>
      <w:r w:rsidRPr="0062296C">
        <w:rPr>
          <w:rFonts w:ascii="Arial" w:hAnsi="Arial" w:cs="Arial"/>
          <w:b/>
          <w:bCs/>
        </w:rPr>
        <w:t xml:space="preserve"> - 2</w:t>
      </w:r>
      <w:r w:rsidR="00CE706C">
        <w:rPr>
          <w:rFonts w:ascii="Arial" w:hAnsi="Arial" w:cs="Arial" w:hint="eastAsia"/>
          <w:b/>
          <w:bCs/>
        </w:rPr>
        <w:t>6</w:t>
      </w:r>
      <w:r w:rsidRPr="00C3463B">
        <w:rPr>
          <w:rFonts w:ascii="Arial" w:hAnsi="Arial" w:cs="Arial"/>
          <w:b/>
          <w:bCs/>
          <w:vertAlign w:val="superscript"/>
        </w:rPr>
        <w:t>th</w:t>
      </w:r>
      <w:r w:rsidRPr="0062296C">
        <w:rPr>
          <w:rFonts w:ascii="Arial" w:hAnsi="Arial" w:cs="Arial"/>
          <w:b/>
          <w:bCs/>
        </w:rPr>
        <w:t xml:space="preserve"> </w:t>
      </w:r>
      <w:r w:rsidR="00CE706C">
        <w:rPr>
          <w:rFonts w:ascii="Arial" w:hAnsi="Arial" w:cs="Arial" w:hint="eastAsia"/>
          <w:b/>
          <w:bCs/>
        </w:rPr>
        <w:t>Aug</w:t>
      </w:r>
      <w:r w:rsidR="009119E5">
        <w:rPr>
          <w:rFonts w:ascii="Arial" w:hAnsi="Arial" w:cs="Arial"/>
          <w:b/>
          <w:bCs/>
        </w:rPr>
        <w:t>ust</w:t>
      </w:r>
      <w:r w:rsidRPr="0062296C">
        <w:rPr>
          <w:rFonts w:ascii="Arial" w:hAnsi="Arial" w:cs="Arial"/>
          <w:b/>
          <w:bCs/>
        </w:rPr>
        <w:t xml:space="preserve"> 2016</w:t>
      </w:r>
    </w:p>
    <w:p w:rsidR="009119E5" w:rsidRPr="00E41E91" w:rsidRDefault="009119E5" w:rsidP="009119E5">
      <w:pPr>
        <w:pStyle w:val="a4"/>
        <w:tabs>
          <w:tab w:val="clear" w:pos="4536"/>
        </w:tabs>
        <w:ind w:left="1877" w:hangingChars="850" w:hanging="1877"/>
        <w:rPr>
          <w:rFonts w:eastAsiaTheme="minorEastAsia"/>
          <w:sz w:val="22"/>
          <w:szCs w:val="22"/>
          <w:lang w:eastAsia="zh-CN"/>
        </w:rPr>
      </w:pPr>
      <w:r w:rsidRPr="00E41E91">
        <w:rPr>
          <w:sz w:val="22"/>
          <w:szCs w:val="22"/>
        </w:rPr>
        <w:t>Source:</w:t>
      </w:r>
      <w:r w:rsidRPr="00E41E91">
        <w:rPr>
          <w:rFonts w:eastAsia="宋体" w:hint="eastAsia"/>
          <w:sz w:val="22"/>
          <w:szCs w:val="22"/>
          <w:lang w:eastAsia="zh-CN"/>
        </w:rPr>
        <w:t xml:space="preserve">               </w:t>
      </w:r>
      <w:r w:rsidRPr="00E41E91">
        <w:rPr>
          <w:sz w:val="22"/>
          <w:szCs w:val="22"/>
        </w:rPr>
        <w:t>ZTE</w:t>
      </w:r>
      <w:r w:rsidRPr="00E41E91">
        <w:rPr>
          <w:rFonts w:eastAsiaTheme="minorEastAsia" w:hint="eastAsia"/>
          <w:sz w:val="22"/>
          <w:szCs w:val="22"/>
          <w:lang w:eastAsia="zh-CN"/>
        </w:rPr>
        <w:t xml:space="preserve"> Corporation</w:t>
      </w:r>
      <w:r w:rsidRPr="00E41E91">
        <w:rPr>
          <w:rFonts w:eastAsiaTheme="minorEastAsia"/>
          <w:sz w:val="22"/>
          <w:szCs w:val="22"/>
          <w:lang w:eastAsia="zh-CN"/>
        </w:rPr>
        <w:t xml:space="preserve">, </w:t>
      </w:r>
      <w:r w:rsidRPr="00E41E91">
        <w:rPr>
          <w:rFonts w:eastAsia="宋体" w:cs="Arial"/>
          <w:sz w:val="22"/>
          <w:szCs w:val="22"/>
          <w:lang w:eastAsia="zh-CN"/>
        </w:rPr>
        <w:t>ZTE Microelectronics</w:t>
      </w:r>
    </w:p>
    <w:p w:rsidR="009119E5" w:rsidRPr="00E41E91" w:rsidRDefault="009119E5" w:rsidP="009119E5">
      <w:pPr>
        <w:pStyle w:val="a4"/>
        <w:tabs>
          <w:tab w:val="clear" w:pos="4536"/>
        </w:tabs>
        <w:ind w:left="1745" w:hangingChars="790" w:hanging="1745"/>
        <w:rPr>
          <w:rFonts w:eastAsiaTheme="minorEastAsia"/>
          <w:sz w:val="22"/>
          <w:szCs w:val="22"/>
          <w:lang w:eastAsia="zh-CN"/>
        </w:rPr>
      </w:pPr>
      <w:r w:rsidRPr="00E41E91">
        <w:rPr>
          <w:sz w:val="22"/>
          <w:szCs w:val="22"/>
        </w:rPr>
        <w:t>Title:</w:t>
      </w:r>
      <w:r w:rsidRPr="00E41E91">
        <w:rPr>
          <w:rFonts w:hint="eastAsia"/>
          <w:sz w:val="22"/>
          <w:szCs w:val="22"/>
        </w:rPr>
        <w:t xml:space="preserve">                    </w:t>
      </w:r>
      <w:r w:rsidRPr="00E41E91">
        <w:rPr>
          <w:rFonts w:cs="Arial" w:hint="eastAsia"/>
          <w:bCs/>
          <w:sz w:val="22"/>
          <w:szCs w:val="22"/>
        </w:rPr>
        <w:t xml:space="preserve">Discussion </w:t>
      </w:r>
      <w:r w:rsidRPr="00E41E91">
        <w:rPr>
          <w:rFonts w:cs="Arial"/>
          <w:bCs/>
          <w:sz w:val="22"/>
          <w:szCs w:val="22"/>
        </w:rPr>
        <w:t xml:space="preserve">on </w:t>
      </w:r>
      <w:r w:rsidRPr="00E41E91">
        <w:rPr>
          <w:rFonts w:cs="Arial" w:hint="eastAsia"/>
          <w:bCs/>
          <w:sz w:val="22"/>
          <w:szCs w:val="22"/>
        </w:rPr>
        <w:t>the beam management for the NR</w:t>
      </w:r>
    </w:p>
    <w:p w:rsidR="009119E5" w:rsidRPr="00E41E91" w:rsidRDefault="009119E5" w:rsidP="009119E5">
      <w:pPr>
        <w:pStyle w:val="a4"/>
        <w:tabs>
          <w:tab w:val="clear" w:pos="4536"/>
        </w:tabs>
        <w:rPr>
          <w:rFonts w:eastAsiaTheme="minorEastAsia"/>
          <w:sz w:val="22"/>
          <w:szCs w:val="22"/>
          <w:lang w:eastAsia="zh-CN"/>
        </w:rPr>
      </w:pPr>
      <w:r w:rsidRPr="00E41E91">
        <w:rPr>
          <w:sz w:val="22"/>
          <w:szCs w:val="22"/>
        </w:rPr>
        <w:t>Agenda item:</w:t>
      </w:r>
      <w:r w:rsidRPr="00E41E91">
        <w:rPr>
          <w:rFonts w:hint="eastAsia"/>
          <w:sz w:val="22"/>
          <w:szCs w:val="22"/>
        </w:rPr>
        <w:t xml:space="preserve">      </w:t>
      </w:r>
      <w:r w:rsidRPr="00E41E91">
        <w:rPr>
          <w:sz w:val="22"/>
          <w:szCs w:val="22"/>
        </w:rPr>
        <w:t>8</w:t>
      </w:r>
      <w:r w:rsidRPr="00E41E91">
        <w:rPr>
          <w:rFonts w:eastAsia="宋体" w:hint="eastAsia"/>
          <w:sz w:val="22"/>
          <w:szCs w:val="22"/>
          <w:lang w:eastAsia="zh-CN"/>
        </w:rPr>
        <w:t>.</w:t>
      </w:r>
      <w:r w:rsidRPr="00E41E91">
        <w:rPr>
          <w:rFonts w:eastAsiaTheme="minorEastAsia" w:hint="eastAsia"/>
          <w:sz w:val="22"/>
          <w:szCs w:val="22"/>
          <w:lang w:eastAsia="zh-CN"/>
        </w:rPr>
        <w:t>1</w:t>
      </w:r>
      <w:r w:rsidRPr="00E41E91">
        <w:rPr>
          <w:rFonts w:eastAsia="宋体" w:hint="eastAsia"/>
          <w:sz w:val="22"/>
          <w:szCs w:val="22"/>
          <w:lang w:eastAsia="zh-CN"/>
        </w:rPr>
        <w:t>.</w:t>
      </w:r>
      <w:r w:rsidRPr="00E41E91">
        <w:rPr>
          <w:rFonts w:eastAsiaTheme="minorEastAsia" w:hint="eastAsia"/>
          <w:sz w:val="22"/>
          <w:szCs w:val="22"/>
          <w:lang w:eastAsia="zh-CN"/>
        </w:rPr>
        <w:t>5</w:t>
      </w:r>
    </w:p>
    <w:p w:rsidR="009119E5" w:rsidRPr="00471377" w:rsidRDefault="009119E5" w:rsidP="009119E5">
      <w:pPr>
        <w:pStyle w:val="a4"/>
        <w:tabs>
          <w:tab w:val="clear" w:pos="4536"/>
        </w:tabs>
        <w:rPr>
          <w:sz w:val="22"/>
          <w:szCs w:val="22"/>
        </w:rPr>
      </w:pPr>
      <w:r w:rsidRPr="00E41E91">
        <w:rPr>
          <w:sz w:val="22"/>
          <w:szCs w:val="22"/>
        </w:rPr>
        <w:t xml:space="preserve">Document for:  </w:t>
      </w:r>
      <w:r w:rsidRPr="00E41E91">
        <w:rPr>
          <w:rFonts w:hint="eastAsia"/>
          <w:sz w:val="22"/>
          <w:szCs w:val="22"/>
        </w:rPr>
        <w:t xml:space="preserve">  </w:t>
      </w:r>
      <w:r w:rsidRPr="00E41E91">
        <w:rPr>
          <w:sz w:val="22"/>
          <w:szCs w:val="22"/>
        </w:rPr>
        <w:t>Discussion and Decision</w:t>
      </w:r>
    </w:p>
    <w:p w:rsidR="00B778BE" w:rsidRPr="009B6F05" w:rsidRDefault="00B778BE" w:rsidP="00F534C8">
      <w:pPr>
        <w:pBdr>
          <w:bottom w:val="single" w:sz="4" w:space="1" w:color="auto"/>
        </w:pBdr>
        <w:tabs>
          <w:tab w:val="left" w:pos="2552"/>
        </w:tabs>
        <w:spacing w:line="240" w:lineRule="auto"/>
        <w:jc w:val="both"/>
        <w:rPr>
          <w:rFonts w:ascii="Times New Roman" w:hAnsi="Times New Roman"/>
        </w:rPr>
      </w:pPr>
    </w:p>
    <w:p w:rsidR="00347E37" w:rsidRDefault="00B778BE" w:rsidP="00F534C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Times New Roman" w:hAnsi="Times New Roman"/>
          <w:b/>
          <w:sz w:val="24"/>
        </w:rPr>
      </w:pPr>
      <w:r w:rsidRPr="008A39BF">
        <w:rPr>
          <w:rFonts w:ascii="Times New Roman" w:hAnsi="Times New Roman"/>
          <w:b/>
          <w:sz w:val="24"/>
        </w:rPr>
        <w:t>Introduction</w:t>
      </w:r>
    </w:p>
    <w:p w:rsidR="007F461D" w:rsidRPr="004D181B" w:rsidRDefault="007F461D" w:rsidP="007F461D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 w:rsidRPr="000A02AD">
        <w:rPr>
          <w:rFonts w:ascii="Times New Roman" w:hAnsi="Times New Roman"/>
          <w:sz w:val="20"/>
          <w:szCs w:val="20"/>
        </w:rPr>
        <w:t>The</w:t>
      </w:r>
      <w:r w:rsidRPr="000A02AD">
        <w:rPr>
          <w:rFonts w:ascii="Times New Roman" w:hAnsi="Times New Roman" w:hint="eastAsia"/>
          <w:sz w:val="20"/>
          <w:szCs w:val="20"/>
        </w:rPr>
        <w:t xml:space="preserve"> WF</w:t>
      </w:r>
      <w:r w:rsidR="00123932">
        <w:rPr>
          <w:rFonts w:ascii="Times New Roman" w:hAnsi="Times New Roman"/>
          <w:sz w:val="20"/>
          <w:szCs w:val="20"/>
        </w:rPr>
        <w:fldChar w:fldCharType="begin"/>
      </w:r>
      <w:r w:rsidR="00FB00BA">
        <w:rPr>
          <w:rFonts w:ascii="Times New Roman" w:hAnsi="Times New Roman"/>
          <w:sz w:val="20"/>
          <w:szCs w:val="20"/>
        </w:rPr>
        <w:instrText xml:space="preserve"> REF _Ref458432330 \r \h </w:instrText>
      </w:r>
      <w:r w:rsidR="00123932">
        <w:rPr>
          <w:rFonts w:ascii="Times New Roman" w:hAnsi="Times New Roman"/>
          <w:sz w:val="20"/>
          <w:szCs w:val="20"/>
        </w:rPr>
      </w:r>
      <w:r w:rsidR="00123932">
        <w:rPr>
          <w:rFonts w:ascii="Times New Roman" w:hAnsi="Times New Roman"/>
          <w:sz w:val="20"/>
          <w:szCs w:val="20"/>
        </w:rPr>
        <w:fldChar w:fldCharType="separate"/>
      </w:r>
      <w:r w:rsidR="00FB00BA">
        <w:rPr>
          <w:rFonts w:ascii="Times New Roman" w:hAnsi="Times New Roman"/>
          <w:sz w:val="20"/>
          <w:szCs w:val="20"/>
        </w:rPr>
        <w:t>[2]</w:t>
      </w:r>
      <w:r w:rsidR="00123932">
        <w:rPr>
          <w:rFonts w:ascii="Times New Roman" w:hAnsi="Times New Roman"/>
          <w:sz w:val="20"/>
          <w:szCs w:val="20"/>
        </w:rPr>
        <w:fldChar w:fldCharType="end"/>
      </w:r>
      <w:r w:rsidR="00FB00BA" w:rsidRPr="004D181B">
        <w:rPr>
          <w:rFonts w:ascii="Times New Roman" w:hAnsi="Times New Roman"/>
          <w:sz w:val="20"/>
          <w:szCs w:val="20"/>
        </w:rPr>
        <w:t xml:space="preserve"> </w:t>
      </w:r>
      <w:r w:rsidRPr="000A02AD">
        <w:rPr>
          <w:rFonts w:ascii="Times New Roman" w:hAnsi="Times New Roman" w:hint="eastAsia"/>
          <w:sz w:val="20"/>
          <w:szCs w:val="20"/>
        </w:rPr>
        <w:t>on</w:t>
      </w:r>
      <w:r w:rsidRPr="000A02AD">
        <w:rPr>
          <w:rFonts w:ascii="Times New Roman" w:hAnsi="Times New Roman"/>
          <w:sz w:val="20"/>
          <w:szCs w:val="20"/>
        </w:rPr>
        <w:t xml:space="preserve"> </w:t>
      </w:r>
      <w:r w:rsidRPr="000A02AD">
        <w:rPr>
          <w:rFonts w:ascii="Times New Roman" w:hAnsi="Times New Roman" w:hint="eastAsia"/>
          <w:sz w:val="20"/>
          <w:szCs w:val="20"/>
        </w:rPr>
        <w:t xml:space="preserve">NR beamforming </w:t>
      </w:r>
      <w:r>
        <w:rPr>
          <w:rFonts w:ascii="Times New Roman" w:hAnsi="Times New Roman" w:hint="eastAsia"/>
          <w:sz w:val="20"/>
          <w:szCs w:val="20"/>
        </w:rPr>
        <w:t>procedure</w:t>
      </w:r>
      <w:r w:rsidR="009119E5">
        <w:rPr>
          <w:rFonts w:ascii="Times New Roman" w:hAnsi="Times New Roman"/>
          <w:sz w:val="20"/>
          <w:szCs w:val="20"/>
        </w:rPr>
        <w:t xml:space="preserve"> has been discussed</w:t>
      </w:r>
      <w:r>
        <w:rPr>
          <w:rFonts w:ascii="Times New Roman" w:hAnsi="Times New Roman" w:hint="eastAsia"/>
          <w:sz w:val="20"/>
          <w:szCs w:val="20"/>
        </w:rPr>
        <w:t xml:space="preserve"> </w:t>
      </w:r>
      <w:r w:rsidRPr="000A02AD">
        <w:rPr>
          <w:rFonts w:ascii="Times New Roman" w:hAnsi="Times New Roman"/>
          <w:sz w:val="20"/>
          <w:szCs w:val="20"/>
        </w:rPr>
        <w:t>in RAN1#8</w:t>
      </w:r>
      <w:r w:rsidRPr="000A02AD">
        <w:rPr>
          <w:rFonts w:ascii="Times New Roman" w:hAnsi="Times New Roman" w:hint="eastAsia"/>
          <w:sz w:val="20"/>
          <w:szCs w:val="20"/>
        </w:rPr>
        <w:t>5</w:t>
      </w:r>
      <w:r w:rsidR="009119E5">
        <w:rPr>
          <w:rFonts w:ascii="Times New Roman" w:hAnsi="Times New Roman"/>
          <w:sz w:val="20"/>
          <w:szCs w:val="20"/>
        </w:rPr>
        <w:t>.  The following agreements</w:t>
      </w:r>
      <w:r w:rsidRPr="000A02AD">
        <w:rPr>
          <w:rFonts w:ascii="Times New Roman" w:hAnsi="Times New Roman" w:hint="eastAsia"/>
          <w:sz w:val="20"/>
          <w:szCs w:val="20"/>
        </w:rPr>
        <w:t xml:space="preserve"> ha</w:t>
      </w:r>
      <w:r w:rsidR="009119E5">
        <w:rPr>
          <w:rFonts w:ascii="Times New Roman" w:hAnsi="Times New Roman"/>
          <w:sz w:val="20"/>
          <w:szCs w:val="20"/>
        </w:rPr>
        <w:t>ve</w:t>
      </w:r>
      <w:r w:rsidRPr="000A02AD">
        <w:rPr>
          <w:rFonts w:ascii="Times New Roman" w:hAnsi="Times New Roman" w:hint="eastAsia"/>
          <w:sz w:val="20"/>
          <w:szCs w:val="20"/>
        </w:rPr>
        <w:t xml:space="preserve"> been </w:t>
      </w:r>
      <w:r w:rsidR="009119E5">
        <w:rPr>
          <w:rFonts w:ascii="Times New Roman" w:hAnsi="Times New Roman"/>
          <w:sz w:val="20"/>
          <w:szCs w:val="20"/>
        </w:rPr>
        <w:t>reached:</w:t>
      </w:r>
      <w:r w:rsidRPr="004D181B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 w:hint="eastAsia"/>
          <w:sz w:val="20"/>
          <w:szCs w:val="20"/>
        </w:rPr>
        <w:t xml:space="preserve"> </w:t>
      </w:r>
    </w:p>
    <w:p w:rsidR="00D31846" w:rsidRDefault="007F461D">
      <w:pPr>
        <w:numPr>
          <w:ilvl w:val="0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Beamforming procedures are considered with/without TRP beamforming/beam sweeping and with/without UE beamforming/beam sweeping, according to the following potential use cases:</w:t>
      </w:r>
    </w:p>
    <w:p w:rsidR="00D31846" w:rsidRDefault="007F461D">
      <w:pPr>
        <w:numPr>
          <w:ilvl w:val="1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UE movement, UE rotation, beam blocking:</w:t>
      </w:r>
    </w:p>
    <w:p w:rsidR="00D31846" w:rsidRDefault="007F461D">
      <w:pPr>
        <w:numPr>
          <w:ilvl w:val="2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Change of beam at TRP, same beam at UE</w:t>
      </w:r>
    </w:p>
    <w:p w:rsidR="00D31846" w:rsidRDefault="007F461D">
      <w:pPr>
        <w:numPr>
          <w:ilvl w:val="2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Same beam at TRP, change of beam at UE</w:t>
      </w:r>
    </w:p>
    <w:p w:rsidR="00D31846" w:rsidRDefault="007F461D">
      <w:pPr>
        <w:numPr>
          <w:ilvl w:val="2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Change of beam at TRP, change of beam at UE</w:t>
      </w:r>
    </w:p>
    <w:p w:rsidR="00D31846" w:rsidRDefault="007F461D">
      <w:pPr>
        <w:numPr>
          <w:ilvl w:val="1"/>
          <w:numId w:val="10"/>
        </w:numPr>
        <w:spacing w:after="0" w:line="240" w:lineRule="auto"/>
        <w:rPr>
          <w:rFonts w:ascii="Times New Roman" w:eastAsia="MS Mincho" w:hAnsi="Times New Roman"/>
          <w:sz w:val="20"/>
          <w:lang w:eastAsia="ja-JP"/>
        </w:rPr>
      </w:pPr>
      <w:r w:rsidRPr="004D181B">
        <w:rPr>
          <w:rFonts w:ascii="Times New Roman" w:eastAsia="MS Mincho" w:hAnsi="Times New Roman"/>
          <w:sz w:val="20"/>
          <w:lang w:eastAsia="ja-JP"/>
        </w:rPr>
        <w:t>Other cases are not precluded</w:t>
      </w:r>
    </w:p>
    <w:p w:rsidR="001D0CAC" w:rsidRPr="00C304EC" w:rsidRDefault="005D4BF9" w:rsidP="007F461D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 xml:space="preserve">However, in </w:t>
      </w:r>
      <w:r>
        <w:rPr>
          <w:rFonts w:ascii="Times New Roman" w:hAnsi="Times New Roman"/>
          <w:sz w:val="20"/>
          <w:szCs w:val="20"/>
        </w:rPr>
        <w:t>the</w:t>
      </w:r>
      <w:r>
        <w:rPr>
          <w:rFonts w:ascii="Times New Roman" w:hAnsi="Times New Roman" w:hint="eastAsia"/>
          <w:sz w:val="20"/>
          <w:szCs w:val="20"/>
        </w:rPr>
        <w:t xml:space="preserve"> perspective of implementation, the aforementioned use case</w:t>
      </w:r>
      <w:r w:rsidR="008A0705">
        <w:rPr>
          <w:rFonts w:ascii="Times New Roman" w:hAnsi="Times New Roman" w:hint="eastAsia"/>
          <w:sz w:val="20"/>
          <w:szCs w:val="20"/>
        </w:rPr>
        <w:t>s</w:t>
      </w:r>
      <w:r>
        <w:rPr>
          <w:rFonts w:ascii="Times New Roman" w:hAnsi="Times New Roman" w:hint="eastAsia"/>
          <w:sz w:val="20"/>
          <w:szCs w:val="20"/>
        </w:rPr>
        <w:t xml:space="preserve"> can only be re</w:t>
      </w:r>
      <w:r w:rsidR="004847E0">
        <w:rPr>
          <w:rFonts w:ascii="Times New Roman" w:hAnsi="Times New Roman" w:hint="eastAsia"/>
          <w:sz w:val="20"/>
          <w:szCs w:val="20"/>
        </w:rPr>
        <w:t xml:space="preserve">flected by the quality of beam-based link. </w:t>
      </w:r>
      <w:r w:rsidR="007F461D">
        <w:rPr>
          <w:rFonts w:ascii="Times New Roman" w:hAnsi="Times New Roman" w:hint="eastAsia"/>
          <w:sz w:val="20"/>
          <w:szCs w:val="20"/>
        </w:rPr>
        <w:t>In light of this,</w:t>
      </w:r>
      <w:r w:rsidR="00EA3667">
        <w:rPr>
          <w:rFonts w:ascii="Times New Roman" w:hAnsi="Times New Roman" w:hint="eastAsia"/>
          <w:sz w:val="20"/>
          <w:szCs w:val="20"/>
        </w:rPr>
        <w:t xml:space="preserve"> well designed beam management scheme should be studied</w:t>
      </w:r>
      <w:r w:rsidR="00C57F82">
        <w:rPr>
          <w:rFonts w:ascii="Times New Roman" w:hAnsi="Times New Roman" w:hint="eastAsia"/>
          <w:sz w:val="20"/>
          <w:szCs w:val="20"/>
        </w:rPr>
        <w:t xml:space="preserve"> for handl</w:t>
      </w:r>
      <w:r w:rsidR="00E147C8">
        <w:rPr>
          <w:rFonts w:ascii="Times New Roman" w:hAnsi="Times New Roman" w:hint="eastAsia"/>
          <w:sz w:val="20"/>
          <w:szCs w:val="20"/>
        </w:rPr>
        <w:t>ing</w:t>
      </w:r>
      <w:r w:rsidR="00C57F82">
        <w:rPr>
          <w:rFonts w:ascii="Times New Roman" w:hAnsi="Times New Roman" w:hint="eastAsia"/>
          <w:sz w:val="20"/>
          <w:szCs w:val="20"/>
        </w:rPr>
        <w:t xml:space="preserve"> the variation of </w:t>
      </w:r>
      <w:r w:rsidR="00A96D43">
        <w:rPr>
          <w:rFonts w:ascii="Times New Roman" w:hAnsi="Times New Roman" w:hint="eastAsia"/>
          <w:sz w:val="20"/>
          <w:szCs w:val="20"/>
        </w:rPr>
        <w:t xml:space="preserve">link </w:t>
      </w:r>
      <w:r w:rsidR="007F461D">
        <w:rPr>
          <w:rFonts w:ascii="Times New Roman" w:hAnsi="Times New Roman" w:hint="eastAsia"/>
          <w:sz w:val="20"/>
          <w:szCs w:val="20"/>
        </w:rPr>
        <w:t>stability and capacity</w:t>
      </w:r>
      <w:r w:rsidR="00944576">
        <w:rPr>
          <w:rFonts w:ascii="Times New Roman" w:hAnsi="Times New Roman" w:hint="eastAsia"/>
          <w:sz w:val="20"/>
          <w:szCs w:val="20"/>
        </w:rPr>
        <w:t xml:space="preserve"> </w:t>
      </w:r>
      <w:r w:rsidR="009119E5">
        <w:rPr>
          <w:rFonts w:ascii="Times New Roman" w:hAnsi="Times New Roman" w:hint="eastAsia"/>
          <w:sz w:val="20"/>
          <w:szCs w:val="20"/>
        </w:rPr>
        <w:t>caus</w:t>
      </w:r>
      <w:r w:rsidR="009119E5">
        <w:rPr>
          <w:rFonts w:ascii="Times New Roman" w:hAnsi="Times New Roman"/>
          <w:sz w:val="20"/>
          <w:szCs w:val="20"/>
        </w:rPr>
        <w:t>ed</w:t>
      </w:r>
      <w:r w:rsidR="009119E5">
        <w:rPr>
          <w:rFonts w:ascii="Times New Roman" w:hAnsi="Times New Roman" w:hint="eastAsia"/>
          <w:sz w:val="20"/>
          <w:szCs w:val="20"/>
        </w:rPr>
        <w:t xml:space="preserve"> </w:t>
      </w:r>
      <w:r w:rsidR="001F5FDE">
        <w:rPr>
          <w:rFonts w:ascii="Times New Roman" w:hAnsi="Times New Roman" w:hint="eastAsia"/>
          <w:sz w:val="20"/>
          <w:szCs w:val="20"/>
        </w:rPr>
        <w:t>by</w:t>
      </w:r>
      <w:r w:rsidR="00C00B63">
        <w:rPr>
          <w:rFonts w:ascii="Times New Roman" w:hAnsi="Times New Roman" w:hint="eastAsia"/>
          <w:sz w:val="20"/>
          <w:szCs w:val="20"/>
        </w:rPr>
        <w:t xml:space="preserve"> the</w:t>
      </w:r>
      <w:r w:rsidR="00944576">
        <w:rPr>
          <w:rFonts w:ascii="Times New Roman" w:hAnsi="Times New Roman" w:hint="eastAsia"/>
          <w:sz w:val="20"/>
          <w:szCs w:val="20"/>
        </w:rPr>
        <w:t xml:space="preserve"> different channel condition</w:t>
      </w:r>
      <w:r w:rsidR="00EA3667">
        <w:rPr>
          <w:rFonts w:ascii="Times New Roman" w:hAnsi="Times New Roman" w:hint="eastAsia"/>
          <w:sz w:val="20"/>
          <w:szCs w:val="20"/>
        </w:rPr>
        <w:t>.</w:t>
      </w:r>
      <w:r w:rsidR="001D0CAC">
        <w:rPr>
          <w:rFonts w:ascii="Times New Roman" w:hAnsi="Times New Roman" w:hint="eastAsia"/>
          <w:sz w:val="20"/>
          <w:szCs w:val="20"/>
        </w:rPr>
        <w:t xml:space="preserve"> </w:t>
      </w:r>
      <w:r w:rsidR="009511C7">
        <w:rPr>
          <w:rFonts w:ascii="Times New Roman" w:hAnsi="Times New Roman"/>
          <w:sz w:val="20"/>
          <w:szCs w:val="20"/>
        </w:rPr>
        <w:t>Our</w:t>
      </w:r>
      <w:r w:rsidR="001D0CAC">
        <w:rPr>
          <w:rFonts w:ascii="Times New Roman" w:hAnsi="Times New Roman" w:hint="eastAsia"/>
          <w:sz w:val="20"/>
          <w:szCs w:val="20"/>
        </w:rPr>
        <w:t xml:space="preserve"> considerations on the beam managem</w:t>
      </w:r>
      <w:r w:rsidR="00E72220">
        <w:rPr>
          <w:rFonts w:ascii="Times New Roman" w:hAnsi="Times New Roman" w:hint="eastAsia"/>
          <w:sz w:val="20"/>
          <w:szCs w:val="20"/>
        </w:rPr>
        <w:t>ent related issues are elaborated in this contribution.</w:t>
      </w:r>
    </w:p>
    <w:p w:rsidR="00902E03" w:rsidRDefault="00206CD6" w:rsidP="00C304EC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 xml:space="preserve">Discussion on </w:t>
      </w:r>
      <w:r w:rsidR="009119E5">
        <w:rPr>
          <w:rFonts w:ascii="Times New Roman" w:hAnsi="Times New Roman"/>
          <w:b/>
          <w:sz w:val="24"/>
        </w:rPr>
        <w:t>potential use cases for beam management</w:t>
      </w:r>
    </w:p>
    <w:p w:rsidR="008011A3" w:rsidRDefault="009119E5" w:rsidP="001F08E6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P</w:t>
      </w:r>
      <w:r w:rsidR="00C456E8">
        <w:rPr>
          <w:rFonts w:ascii="Times New Roman" w:hAnsi="Times New Roman"/>
          <w:sz w:val="20"/>
          <w:szCs w:val="20"/>
        </w:rPr>
        <w:t xml:space="preserve">erformance of </w:t>
      </w:r>
      <w:r w:rsidR="00C456E8">
        <w:rPr>
          <w:rFonts w:ascii="Times New Roman" w:hAnsi="Times New Roman" w:hint="eastAsia"/>
          <w:sz w:val="20"/>
          <w:szCs w:val="20"/>
        </w:rPr>
        <w:t>beam-based link is easily influenced by</w:t>
      </w:r>
      <w:r w:rsidR="00BA0C27">
        <w:rPr>
          <w:rFonts w:ascii="Times New Roman" w:hAnsi="Times New Roman"/>
          <w:sz w:val="20"/>
          <w:szCs w:val="20"/>
        </w:rPr>
        <w:t xml:space="preserve"> change of</w:t>
      </w:r>
      <w:r w:rsidR="00C456E8">
        <w:rPr>
          <w:rFonts w:ascii="Times New Roman" w:hAnsi="Times New Roman" w:hint="eastAsia"/>
          <w:sz w:val="20"/>
          <w:szCs w:val="20"/>
        </w:rPr>
        <w:t xml:space="preserve"> the </w:t>
      </w:r>
      <w:r w:rsidR="00C456E8">
        <w:rPr>
          <w:rFonts w:ascii="Times New Roman" w:hAnsi="Times New Roman"/>
          <w:sz w:val="20"/>
          <w:szCs w:val="20"/>
        </w:rPr>
        <w:t>condition</w:t>
      </w:r>
      <w:r w:rsidR="00C456E8">
        <w:rPr>
          <w:rFonts w:ascii="Times New Roman" w:hAnsi="Times New Roman" w:hint="eastAsia"/>
          <w:sz w:val="20"/>
          <w:szCs w:val="20"/>
        </w:rPr>
        <w:t xml:space="preserve"> of </w:t>
      </w:r>
      <w:r w:rsidR="00C456E8">
        <w:rPr>
          <w:rFonts w:ascii="Times New Roman" w:hAnsi="Times New Roman"/>
          <w:sz w:val="20"/>
          <w:szCs w:val="20"/>
        </w:rPr>
        <w:t>propagation</w:t>
      </w:r>
      <w:r w:rsidR="00C456E8">
        <w:rPr>
          <w:rFonts w:ascii="Times New Roman" w:hAnsi="Times New Roman" w:hint="eastAsia"/>
          <w:sz w:val="20"/>
          <w:szCs w:val="20"/>
        </w:rPr>
        <w:t xml:space="preserve"> channel</w:t>
      </w:r>
      <w:r w:rsidR="00BA0C27">
        <w:rPr>
          <w:rFonts w:ascii="Times New Roman" w:hAnsi="Times New Roman"/>
          <w:sz w:val="20"/>
          <w:szCs w:val="20"/>
        </w:rPr>
        <w:t xml:space="preserve"> potentially by UE movement, UE rotation and beam blocking</w:t>
      </w:r>
      <w:r w:rsidR="00C456E8">
        <w:rPr>
          <w:rFonts w:ascii="Times New Roman" w:hAnsi="Times New Roman" w:hint="eastAsia"/>
          <w:sz w:val="20"/>
          <w:szCs w:val="20"/>
        </w:rPr>
        <w:t xml:space="preserve">. </w:t>
      </w:r>
      <w:r w:rsidR="00A824FF">
        <w:rPr>
          <w:rFonts w:ascii="Times New Roman" w:hAnsi="Times New Roman" w:hint="eastAsia"/>
          <w:sz w:val="20"/>
          <w:szCs w:val="20"/>
        </w:rPr>
        <w:t xml:space="preserve"> </w:t>
      </w:r>
      <w:r w:rsidR="00C456E8">
        <w:rPr>
          <w:rFonts w:ascii="Times New Roman" w:hAnsi="Times New Roman" w:hint="eastAsia"/>
          <w:sz w:val="20"/>
          <w:szCs w:val="20"/>
        </w:rPr>
        <w:t xml:space="preserve">The typical </w:t>
      </w:r>
      <w:r w:rsidR="002F7842">
        <w:rPr>
          <w:rFonts w:ascii="Times New Roman" w:hAnsi="Times New Roman"/>
          <w:sz w:val="20"/>
          <w:szCs w:val="20"/>
        </w:rPr>
        <w:t>deployment case</w:t>
      </w:r>
      <w:r w:rsidR="00214A27">
        <w:rPr>
          <w:rFonts w:ascii="Times New Roman" w:hAnsi="Times New Roman" w:hint="eastAsia"/>
          <w:sz w:val="20"/>
          <w:szCs w:val="20"/>
        </w:rPr>
        <w:t xml:space="preserve"> in dense urban </w:t>
      </w:r>
      <w:r w:rsidR="00C456E8">
        <w:rPr>
          <w:rFonts w:ascii="Times New Roman" w:hAnsi="Times New Roman"/>
          <w:sz w:val="20"/>
          <w:szCs w:val="20"/>
        </w:rPr>
        <w:t xml:space="preserve">is shown in </w:t>
      </w:r>
      <w:r w:rsidR="00414A37">
        <w:fldChar w:fldCharType="begin"/>
      </w:r>
      <w:r w:rsidR="00414A37">
        <w:instrText xml:space="preserve"> REF _Ref457895366 \h  \* MERGEFORMAT </w:instrText>
      </w:r>
      <w:r w:rsidR="00414A37">
        <w:fldChar w:fldCharType="separate"/>
      </w:r>
      <w:r w:rsidR="001F08E6" w:rsidRPr="001F08E6">
        <w:rPr>
          <w:rFonts w:ascii="Times New Roman" w:hAnsi="Times New Roman"/>
          <w:sz w:val="20"/>
          <w:szCs w:val="20"/>
        </w:rPr>
        <w:t>Figure 1</w:t>
      </w:r>
      <w:r w:rsidR="00414A37">
        <w:fldChar w:fldCharType="end"/>
      </w:r>
      <w:r w:rsidR="001F08E6">
        <w:rPr>
          <w:rFonts w:ascii="Times New Roman" w:hAnsi="Times New Roman" w:hint="eastAsia"/>
          <w:sz w:val="20"/>
          <w:szCs w:val="20"/>
        </w:rPr>
        <w:t xml:space="preserve">. </w:t>
      </w:r>
    </w:p>
    <w:p w:rsidR="008011A3" w:rsidRDefault="001B3E44" w:rsidP="008011A3">
      <w:pPr>
        <w:keepNext/>
        <w:spacing w:after="0" w:line="240" w:lineRule="auto"/>
        <w:ind w:left="357"/>
        <w:jc w:val="center"/>
      </w:pPr>
      <w:r>
        <w:object w:dxaOrig="6684" w:dyaOrig="31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0.25pt;height:110.25pt" o:ole="">
            <v:imagedata r:id="rId8" o:title=""/>
          </v:shape>
          <o:OLEObject Type="Embed" ProgID="Visio.Drawing.11" ShapeID="_x0000_i1025" DrawAspect="Content" ObjectID="_1532614096" r:id="rId9"/>
        </w:object>
      </w:r>
    </w:p>
    <w:p w:rsidR="008011A3" w:rsidRPr="00A824FF" w:rsidRDefault="008011A3" w:rsidP="008011A3">
      <w:pPr>
        <w:pStyle w:val="ac"/>
        <w:jc w:val="center"/>
        <w:rPr>
          <w:lang w:eastAsia="zh-CN"/>
        </w:rPr>
      </w:pPr>
      <w:bookmarkStart w:id="0" w:name="_Ref457895366"/>
      <w:r>
        <w:t xml:space="preserve">Figure </w:t>
      </w:r>
      <w:r w:rsidR="00123932">
        <w:fldChar w:fldCharType="begin"/>
      </w:r>
      <w:r w:rsidR="00DE5D2B">
        <w:instrText xml:space="preserve"> SEQ Figure \* ARABIC </w:instrText>
      </w:r>
      <w:r w:rsidR="00123932">
        <w:fldChar w:fldCharType="separate"/>
      </w:r>
      <w:r w:rsidR="00791291">
        <w:rPr>
          <w:noProof/>
        </w:rPr>
        <w:t>1</w:t>
      </w:r>
      <w:r w:rsidR="00123932">
        <w:fldChar w:fldCharType="end"/>
      </w:r>
      <w:bookmarkEnd w:id="0"/>
      <w:r>
        <w:rPr>
          <w:rFonts w:hint="eastAsia"/>
          <w:lang w:eastAsia="zh-CN"/>
        </w:rPr>
        <w:t xml:space="preserve"> Human blockage for the beam</w:t>
      </w:r>
    </w:p>
    <w:p w:rsidR="001B3E44" w:rsidRPr="001F08E6" w:rsidRDefault="001F08E6" w:rsidP="001B3E44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lastRenderedPageBreak/>
        <w:t xml:space="preserve">It can be observed that the probability of the link failure will increase due to the existing of human blockage. Meanwhile, the </w:t>
      </w:r>
      <w:r w:rsidR="008011A3">
        <w:rPr>
          <w:rFonts w:ascii="Times New Roman" w:hAnsi="Times New Roman" w:hint="eastAsia"/>
          <w:sz w:val="20"/>
          <w:szCs w:val="20"/>
        </w:rPr>
        <w:t xml:space="preserve">multiplexing gain </w:t>
      </w:r>
      <w:r w:rsidR="0043731B">
        <w:rPr>
          <w:rFonts w:ascii="Times New Roman" w:hAnsi="Times New Roman" w:hint="eastAsia"/>
          <w:sz w:val="20"/>
          <w:szCs w:val="20"/>
        </w:rPr>
        <w:t xml:space="preserve">(or rank of the channel) </w:t>
      </w:r>
      <w:r w:rsidR="008011A3">
        <w:rPr>
          <w:rFonts w:ascii="Times New Roman" w:hAnsi="Times New Roman" w:hint="eastAsia"/>
          <w:sz w:val="20"/>
          <w:szCs w:val="20"/>
        </w:rPr>
        <w:t xml:space="preserve">will be limited </w:t>
      </w:r>
      <w:r w:rsidR="0045582F">
        <w:rPr>
          <w:rFonts w:ascii="Times New Roman" w:hAnsi="Times New Roman" w:hint="eastAsia"/>
          <w:sz w:val="20"/>
          <w:szCs w:val="20"/>
        </w:rPr>
        <w:t xml:space="preserve">since the </w:t>
      </w:r>
      <w:r w:rsidR="0043731B">
        <w:rPr>
          <w:rFonts w:ascii="Times New Roman" w:hAnsi="Times New Roman" w:hint="eastAsia"/>
          <w:sz w:val="20"/>
          <w:szCs w:val="20"/>
        </w:rPr>
        <w:t xml:space="preserve">valid </w:t>
      </w:r>
      <w:r w:rsidR="0043731B">
        <w:rPr>
          <w:rFonts w:ascii="Times New Roman" w:hAnsi="Times New Roman"/>
          <w:sz w:val="20"/>
          <w:szCs w:val="20"/>
        </w:rPr>
        <w:t>multiple</w:t>
      </w:r>
      <w:r w:rsidR="0043731B">
        <w:rPr>
          <w:rFonts w:ascii="Times New Roman" w:hAnsi="Times New Roman" w:hint="eastAsia"/>
          <w:sz w:val="20"/>
          <w:szCs w:val="20"/>
        </w:rPr>
        <w:t>-path</w:t>
      </w:r>
      <w:r w:rsidR="009511F5">
        <w:rPr>
          <w:rFonts w:ascii="Times New Roman" w:hAnsi="Times New Roman" w:hint="eastAsia"/>
          <w:sz w:val="20"/>
          <w:szCs w:val="20"/>
        </w:rPr>
        <w:t>s</w:t>
      </w:r>
      <w:r w:rsidR="0043731B">
        <w:rPr>
          <w:rFonts w:ascii="Times New Roman" w:hAnsi="Times New Roman" w:hint="eastAsia"/>
          <w:sz w:val="20"/>
          <w:szCs w:val="20"/>
        </w:rPr>
        <w:t xml:space="preserve"> in the high frequency channel is sparse, especially in the </w:t>
      </w:r>
      <w:r w:rsidR="0043731B">
        <w:rPr>
          <w:rFonts w:ascii="Times New Roman" w:hAnsi="Times New Roman"/>
          <w:sz w:val="20"/>
          <w:szCs w:val="20"/>
        </w:rPr>
        <w:t>illustrated</w:t>
      </w:r>
      <w:r w:rsidR="0043731B">
        <w:rPr>
          <w:rFonts w:ascii="Times New Roman" w:hAnsi="Times New Roman" w:hint="eastAsia"/>
          <w:sz w:val="20"/>
          <w:szCs w:val="20"/>
        </w:rPr>
        <w:t xml:space="preserve"> single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 w:rsidR="0043731B">
        <w:rPr>
          <w:rFonts w:ascii="Times New Roman" w:hAnsi="Times New Roman" w:hint="eastAsia"/>
          <w:sz w:val="20"/>
          <w:szCs w:val="20"/>
        </w:rPr>
        <w:t xml:space="preserve"> and single beam service case.</w:t>
      </w:r>
      <w:r w:rsidR="001B3E44" w:rsidRPr="001B3E44">
        <w:rPr>
          <w:rFonts w:ascii="Times New Roman" w:hAnsi="Times New Roman" w:hint="eastAsia"/>
          <w:sz w:val="20"/>
          <w:szCs w:val="20"/>
        </w:rPr>
        <w:t xml:space="preserve"> </w:t>
      </w:r>
      <w:r w:rsidR="001B3E44">
        <w:rPr>
          <w:rFonts w:ascii="Times New Roman" w:hAnsi="Times New Roman" w:hint="eastAsia"/>
          <w:sz w:val="20"/>
          <w:szCs w:val="20"/>
        </w:rPr>
        <w:t xml:space="preserve">Therefore, as shown in </w:t>
      </w:r>
      <w:r w:rsidR="00414A37">
        <w:fldChar w:fldCharType="begin"/>
      </w:r>
      <w:r w:rsidR="00414A37">
        <w:instrText xml:space="preserve"> REF _Ref457896039 \h  \* MERGEFORMAT </w:instrText>
      </w:r>
      <w:r w:rsidR="00414A37">
        <w:fldChar w:fldCharType="separate"/>
      </w:r>
      <w:r w:rsidR="001B3E44" w:rsidRPr="0042051B">
        <w:rPr>
          <w:rFonts w:ascii="Times New Roman" w:hAnsi="Times New Roman"/>
          <w:sz w:val="20"/>
          <w:szCs w:val="20"/>
        </w:rPr>
        <w:t>Figure 2</w:t>
      </w:r>
      <w:r w:rsidR="00414A37">
        <w:fldChar w:fldCharType="end"/>
      </w:r>
      <w:r w:rsidR="001B3E44">
        <w:rPr>
          <w:rFonts w:ascii="Times New Roman" w:hAnsi="Times New Roman" w:hint="eastAsia"/>
          <w:sz w:val="20"/>
          <w:szCs w:val="20"/>
        </w:rPr>
        <w:t xml:space="preserve">, further coordination among the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 w:rsidR="001B3E44">
        <w:rPr>
          <w:rFonts w:ascii="Times New Roman" w:hAnsi="Times New Roman" w:hint="eastAsia"/>
          <w:sz w:val="20"/>
          <w:szCs w:val="20"/>
        </w:rPr>
        <w:t xml:space="preserve">s and beams should be </w:t>
      </w:r>
      <w:r w:rsidR="003201EA">
        <w:rPr>
          <w:rFonts w:ascii="Times New Roman" w:hAnsi="Times New Roman" w:hint="eastAsia"/>
          <w:sz w:val="20"/>
          <w:szCs w:val="20"/>
        </w:rPr>
        <w:t xml:space="preserve">studied </w:t>
      </w:r>
      <w:r w:rsidR="001B3E44">
        <w:rPr>
          <w:rFonts w:ascii="Times New Roman" w:hAnsi="Times New Roman" w:hint="eastAsia"/>
          <w:sz w:val="20"/>
          <w:szCs w:val="20"/>
        </w:rPr>
        <w:t xml:space="preserve">for the enhancement on the both stability and the data rate of the link. </w:t>
      </w:r>
      <w:r w:rsidR="009119E5">
        <w:rPr>
          <w:rFonts w:ascii="Times New Roman" w:hAnsi="Times New Roman"/>
          <w:sz w:val="20"/>
          <w:szCs w:val="20"/>
        </w:rPr>
        <w:t xml:space="preserve"> Figure 2 also shows UE movement which requires channel/beam tracking.  </w:t>
      </w:r>
    </w:p>
    <w:p w:rsidR="00387890" w:rsidRDefault="001B3E44" w:rsidP="00387890">
      <w:pPr>
        <w:keepNext/>
        <w:spacing w:after="0" w:line="240" w:lineRule="auto"/>
        <w:ind w:left="357"/>
        <w:jc w:val="center"/>
      </w:pPr>
      <w:r>
        <w:object w:dxaOrig="8221" w:dyaOrig="4473">
          <v:shape id="_x0000_i1026" type="#_x0000_t75" style="width:247.5pt;height:134.25pt" o:ole="">
            <v:imagedata r:id="rId10" o:title=""/>
          </v:shape>
          <o:OLEObject Type="Embed" ProgID="Visio.Drawing.11" ShapeID="_x0000_i1026" DrawAspect="Content" ObjectID="_1532614097" r:id="rId11"/>
        </w:object>
      </w:r>
    </w:p>
    <w:p w:rsidR="00C3463B" w:rsidRPr="009119E5" w:rsidRDefault="00387890" w:rsidP="009119E5">
      <w:pPr>
        <w:pStyle w:val="ac"/>
        <w:jc w:val="center"/>
        <w:rPr>
          <w:lang w:eastAsia="zh-CN"/>
        </w:rPr>
      </w:pPr>
      <w:bookmarkStart w:id="1" w:name="_Ref457896039"/>
      <w:r>
        <w:t xml:space="preserve">Figure </w:t>
      </w:r>
      <w:r w:rsidR="00123932">
        <w:rPr>
          <w:b w:val="0"/>
          <w:bCs w:val="0"/>
        </w:rPr>
        <w:fldChar w:fldCharType="begin"/>
      </w:r>
      <w:r w:rsidR="00DE5D2B">
        <w:instrText xml:space="preserve"> SEQ Figure \* ARABIC </w:instrText>
      </w:r>
      <w:r w:rsidR="00123932">
        <w:rPr>
          <w:b w:val="0"/>
          <w:bCs w:val="0"/>
        </w:rPr>
        <w:fldChar w:fldCharType="separate"/>
      </w:r>
      <w:r w:rsidR="00791291">
        <w:rPr>
          <w:noProof/>
        </w:rPr>
        <w:t>2</w:t>
      </w:r>
      <w:r w:rsidR="00123932">
        <w:rPr>
          <w:b w:val="0"/>
          <w:bCs w:val="0"/>
        </w:rPr>
        <w:fldChar w:fldCharType="end"/>
      </w:r>
      <w:bookmarkEnd w:id="1"/>
      <w:r>
        <w:rPr>
          <w:rFonts w:hint="eastAsia"/>
        </w:rPr>
        <w:t xml:space="preserve"> </w:t>
      </w:r>
      <w:r w:rsidR="003201EA">
        <w:rPr>
          <w:rFonts w:hint="eastAsia"/>
        </w:rPr>
        <w:t>Illustration of c</w:t>
      </w:r>
      <w:r>
        <w:rPr>
          <w:rFonts w:hint="eastAsia"/>
        </w:rPr>
        <w:t xml:space="preserve">oordination among </w:t>
      </w:r>
      <w:r w:rsidR="00F90859">
        <w:rPr>
          <w:rFonts w:hint="eastAsia"/>
        </w:rPr>
        <w:t>T</w:t>
      </w:r>
      <w:r w:rsidR="003201EA">
        <w:rPr>
          <w:rFonts w:hint="eastAsia"/>
        </w:rPr>
        <w:t>R</w:t>
      </w:r>
      <w:r w:rsidR="00F90859">
        <w:rPr>
          <w:rFonts w:hint="eastAsia"/>
        </w:rPr>
        <w:t>P</w:t>
      </w:r>
      <w:r w:rsidR="003201EA">
        <w:rPr>
          <w:rFonts w:hint="eastAsia"/>
        </w:rPr>
        <w:t>s</w:t>
      </w:r>
      <w:r w:rsidR="003201EA">
        <w:t>’</w:t>
      </w:r>
      <w:r w:rsidR="003201EA">
        <w:rPr>
          <w:rFonts w:hint="eastAsia"/>
        </w:rPr>
        <w:t xml:space="preserve"> </w:t>
      </w:r>
      <w:r>
        <w:rPr>
          <w:rFonts w:hint="eastAsia"/>
        </w:rPr>
        <w:t>beams</w:t>
      </w:r>
    </w:p>
    <w:p w:rsidR="00664512" w:rsidRDefault="00664512" w:rsidP="00C304EC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Times New Roman" w:hAnsi="Times New Roman"/>
          <w:b/>
          <w:sz w:val="24"/>
        </w:rPr>
      </w:pPr>
      <w:r w:rsidRPr="00C304EC">
        <w:rPr>
          <w:rFonts w:ascii="Times New Roman" w:hAnsi="Times New Roman" w:hint="eastAsia"/>
          <w:b/>
          <w:sz w:val="24"/>
        </w:rPr>
        <w:t xml:space="preserve">Potential consideration for beam </w:t>
      </w:r>
      <w:r w:rsidRPr="00C304EC">
        <w:rPr>
          <w:rFonts w:ascii="Times New Roman" w:hAnsi="Times New Roman"/>
          <w:b/>
          <w:sz w:val="24"/>
        </w:rPr>
        <w:t>management</w:t>
      </w:r>
      <w:r w:rsidRPr="00C304EC">
        <w:rPr>
          <w:rFonts w:ascii="Times New Roman" w:hAnsi="Times New Roman" w:hint="eastAsia"/>
          <w:b/>
          <w:sz w:val="24"/>
        </w:rPr>
        <w:t xml:space="preserve"> </w:t>
      </w:r>
    </w:p>
    <w:p w:rsidR="00255892" w:rsidRDefault="009573A1" w:rsidP="00427E51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 xml:space="preserve">For conducting the efficient beam </w:t>
      </w:r>
      <w:r>
        <w:rPr>
          <w:rFonts w:ascii="Times New Roman" w:hAnsi="Times New Roman"/>
          <w:sz w:val="20"/>
          <w:szCs w:val="20"/>
        </w:rPr>
        <w:t>management</w:t>
      </w:r>
      <w:r>
        <w:rPr>
          <w:rFonts w:ascii="Times New Roman" w:hAnsi="Times New Roman" w:hint="eastAsia"/>
          <w:sz w:val="20"/>
          <w:szCs w:val="20"/>
        </w:rPr>
        <w:t xml:space="preserve">, </w:t>
      </w:r>
      <w:r w:rsidR="00255892">
        <w:rPr>
          <w:rFonts w:ascii="Times New Roman" w:hAnsi="Times New Roman" w:hint="eastAsia"/>
          <w:sz w:val="20"/>
          <w:szCs w:val="20"/>
        </w:rPr>
        <w:t xml:space="preserve">the </w:t>
      </w:r>
      <w:r w:rsidR="00255892">
        <w:rPr>
          <w:rFonts w:ascii="Times New Roman" w:hAnsi="Times New Roman"/>
          <w:sz w:val="20"/>
          <w:szCs w:val="20"/>
        </w:rPr>
        <w:t>following</w:t>
      </w:r>
      <w:r w:rsidR="00255892">
        <w:rPr>
          <w:rFonts w:ascii="Times New Roman" w:hAnsi="Times New Roman" w:hint="eastAsia"/>
          <w:sz w:val="20"/>
          <w:szCs w:val="20"/>
        </w:rPr>
        <w:t xml:space="preserve"> aspects should be </w:t>
      </w:r>
      <w:r w:rsidR="00255892">
        <w:rPr>
          <w:rFonts w:ascii="Times New Roman" w:hAnsi="Times New Roman"/>
          <w:sz w:val="20"/>
          <w:szCs w:val="20"/>
        </w:rPr>
        <w:t>studied</w:t>
      </w:r>
      <w:r w:rsidR="00255892">
        <w:rPr>
          <w:rFonts w:ascii="Times New Roman" w:hAnsi="Times New Roman" w:hint="eastAsia"/>
          <w:sz w:val="20"/>
          <w:szCs w:val="20"/>
        </w:rPr>
        <w:t>:</w:t>
      </w:r>
    </w:p>
    <w:p w:rsidR="00D31846" w:rsidRDefault="00255892">
      <w:pPr>
        <w:pStyle w:val="af2"/>
        <w:numPr>
          <w:ilvl w:val="0"/>
          <w:numId w:val="8"/>
        </w:numPr>
        <w:ind w:firstLineChars="0"/>
        <w:rPr>
          <w:rFonts w:ascii="Times New Roman" w:hAnsi="Times New Roman"/>
          <w:sz w:val="20"/>
          <w:szCs w:val="20"/>
        </w:rPr>
      </w:pPr>
      <w:r w:rsidRPr="00255892">
        <w:rPr>
          <w:rFonts w:ascii="Times New Roman" w:hAnsi="Times New Roman"/>
          <w:sz w:val="20"/>
          <w:szCs w:val="20"/>
        </w:rPr>
        <w:t>C</w:t>
      </w:r>
      <w:r w:rsidRPr="00255892">
        <w:rPr>
          <w:rFonts w:ascii="Times New Roman" w:hAnsi="Times New Roman" w:hint="eastAsia"/>
          <w:sz w:val="20"/>
          <w:szCs w:val="20"/>
        </w:rPr>
        <w:t xml:space="preserve">alculation </w:t>
      </w:r>
      <w:r w:rsidRPr="00255892">
        <w:rPr>
          <w:rFonts w:ascii="Times New Roman" w:hAnsi="Times New Roman"/>
          <w:sz w:val="20"/>
          <w:szCs w:val="20"/>
        </w:rPr>
        <w:t>and quantization</w:t>
      </w:r>
      <w:r w:rsidRPr="00255892">
        <w:rPr>
          <w:rFonts w:ascii="Times New Roman" w:hAnsi="Times New Roman" w:hint="eastAsia"/>
          <w:sz w:val="20"/>
          <w:szCs w:val="20"/>
        </w:rPr>
        <w:t xml:space="preserve"> for the quality of the beam-based link</w:t>
      </w:r>
    </w:p>
    <w:p w:rsidR="00BE0670" w:rsidRDefault="00255892" w:rsidP="00255892">
      <w:pPr>
        <w:pStyle w:val="af2"/>
        <w:ind w:left="777" w:firstLineChars="0" w:firstLine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>T</w:t>
      </w:r>
      <w:r w:rsidR="006F6416" w:rsidRPr="00255892">
        <w:rPr>
          <w:rFonts w:ascii="Times New Roman" w:hAnsi="Times New Roman" w:hint="eastAsia"/>
          <w:sz w:val="20"/>
          <w:szCs w:val="20"/>
        </w:rPr>
        <w:t>he shor</w:t>
      </w:r>
      <w:r w:rsidR="00AF14E1">
        <w:rPr>
          <w:rFonts w:ascii="Times New Roman" w:hAnsi="Times New Roman" w:hint="eastAsia"/>
          <w:sz w:val="20"/>
          <w:szCs w:val="20"/>
        </w:rPr>
        <w:t>t and long term CQI of the beam</w:t>
      </w:r>
      <w:r w:rsidR="006F6416" w:rsidRPr="00255892">
        <w:rPr>
          <w:rFonts w:ascii="Times New Roman" w:hAnsi="Times New Roman"/>
          <w:sz w:val="20"/>
          <w:szCs w:val="20"/>
        </w:rPr>
        <w:t>–</w:t>
      </w:r>
      <w:r w:rsidR="006F6416" w:rsidRPr="00255892">
        <w:rPr>
          <w:rFonts w:ascii="Times New Roman" w:hAnsi="Times New Roman" w:hint="eastAsia"/>
          <w:sz w:val="20"/>
          <w:szCs w:val="20"/>
        </w:rPr>
        <w:t xml:space="preserve">based link should be investigated. The multiple-level metrics, </w:t>
      </w:r>
      <w:r w:rsidR="006F6416" w:rsidRPr="00255892">
        <w:rPr>
          <w:rFonts w:ascii="Times New Roman" w:hAnsi="Times New Roman"/>
          <w:sz w:val="20"/>
          <w:szCs w:val="20"/>
        </w:rPr>
        <w:t>such</w:t>
      </w:r>
      <w:r w:rsidR="006F6416" w:rsidRPr="00255892">
        <w:rPr>
          <w:rFonts w:ascii="Times New Roman" w:hAnsi="Times New Roman" w:hint="eastAsia"/>
          <w:sz w:val="20"/>
          <w:szCs w:val="20"/>
        </w:rPr>
        <w:t xml:space="preserve"> as the SNR, ACK/NACK</w:t>
      </w:r>
      <w:r w:rsidR="00201D33" w:rsidRPr="00255892">
        <w:rPr>
          <w:rFonts w:ascii="Times New Roman" w:hAnsi="Times New Roman" w:hint="eastAsia"/>
          <w:sz w:val="20"/>
          <w:szCs w:val="20"/>
        </w:rPr>
        <w:t xml:space="preserve"> and the </w:t>
      </w:r>
      <w:r w:rsidR="00201D33" w:rsidRPr="00255892">
        <w:rPr>
          <w:rFonts w:ascii="Times New Roman" w:hAnsi="Times New Roman"/>
          <w:sz w:val="20"/>
          <w:szCs w:val="20"/>
        </w:rPr>
        <w:t>corresponding</w:t>
      </w:r>
      <w:r w:rsidR="00201D33" w:rsidRPr="00255892">
        <w:rPr>
          <w:rFonts w:ascii="Times New Roman" w:hAnsi="Times New Roman" w:hint="eastAsia"/>
          <w:sz w:val="20"/>
          <w:szCs w:val="20"/>
        </w:rPr>
        <w:t xml:space="preserve"> variation</w:t>
      </w:r>
      <w:r w:rsidR="00E87F0B" w:rsidRPr="00255892">
        <w:rPr>
          <w:rFonts w:ascii="Times New Roman" w:hAnsi="Times New Roman" w:hint="eastAsia"/>
          <w:sz w:val="20"/>
          <w:szCs w:val="20"/>
        </w:rPr>
        <w:t>s</w:t>
      </w:r>
      <w:r w:rsidR="00201D33" w:rsidRPr="00255892">
        <w:rPr>
          <w:rFonts w:ascii="Times New Roman" w:hAnsi="Times New Roman" w:hint="eastAsia"/>
          <w:sz w:val="20"/>
          <w:szCs w:val="20"/>
        </w:rPr>
        <w:t xml:space="preserve">, could be considered for identifying </w:t>
      </w:r>
      <w:r w:rsidR="00334C8F">
        <w:rPr>
          <w:rFonts w:ascii="Times New Roman" w:hAnsi="Times New Roman" w:hint="eastAsia"/>
          <w:sz w:val="20"/>
          <w:szCs w:val="20"/>
        </w:rPr>
        <w:t>and predicting</w:t>
      </w:r>
      <w:r w:rsidR="0016045F">
        <w:rPr>
          <w:rFonts w:ascii="Times New Roman" w:hAnsi="Times New Roman" w:hint="eastAsia"/>
          <w:sz w:val="20"/>
          <w:szCs w:val="20"/>
        </w:rPr>
        <w:t xml:space="preserve"> </w:t>
      </w:r>
      <w:r w:rsidR="00201D33" w:rsidRPr="00255892">
        <w:rPr>
          <w:rFonts w:ascii="Times New Roman" w:hAnsi="Times New Roman" w:hint="eastAsia"/>
          <w:sz w:val="20"/>
          <w:szCs w:val="20"/>
        </w:rPr>
        <w:t xml:space="preserve">the quality of the complete link or </w:t>
      </w:r>
      <w:r w:rsidR="00420791" w:rsidRPr="00255892">
        <w:rPr>
          <w:rFonts w:ascii="Times New Roman" w:hAnsi="Times New Roman" w:hint="eastAsia"/>
          <w:sz w:val="20"/>
          <w:szCs w:val="20"/>
        </w:rPr>
        <w:t xml:space="preserve">link </w:t>
      </w:r>
      <w:r w:rsidR="00201D33" w:rsidRPr="00255892">
        <w:rPr>
          <w:rFonts w:ascii="Times New Roman" w:hAnsi="Times New Roman" w:hint="eastAsia"/>
          <w:sz w:val="20"/>
          <w:szCs w:val="20"/>
        </w:rPr>
        <w:t>per beam</w:t>
      </w:r>
      <w:r w:rsidR="009C3E1F" w:rsidRPr="00255892">
        <w:rPr>
          <w:rFonts w:ascii="Times New Roman" w:hAnsi="Times New Roman" w:hint="eastAsia"/>
          <w:sz w:val="20"/>
          <w:szCs w:val="20"/>
        </w:rPr>
        <w:t xml:space="preserve"> as shown in </w:t>
      </w:r>
      <w:r w:rsidR="00414A37">
        <w:fldChar w:fldCharType="begin"/>
      </w:r>
      <w:r w:rsidR="00414A37">
        <w:instrText xml:space="preserve"> REF _Ref457896039 \h  \* MERGEFORMAT </w:instrText>
      </w:r>
      <w:r w:rsidR="00414A37">
        <w:fldChar w:fldCharType="separate"/>
      </w:r>
      <w:r w:rsidR="009C3E1F" w:rsidRPr="00255892">
        <w:rPr>
          <w:rFonts w:ascii="Times New Roman" w:hAnsi="Times New Roman"/>
          <w:sz w:val="20"/>
          <w:szCs w:val="20"/>
        </w:rPr>
        <w:t>Figure 2</w:t>
      </w:r>
      <w:r w:rsidR="00414A37">
        <w:fldChar w:fldCharType="end"/>
      </w:r>
      <w:r w:rsidR="00201D33" w:rsidRPr="00255892">
        <w:rPr>
          <w:rFonts w:ascii="Times New Roman" w:hAnsi="Times New Roman" w:hint="eastAsia"/>
          <w:sz w:val="20"/>
          <w:szCs w:val="20"/>
        </w:rPr>
        <w:t>.</w:t>
      </w:r>
      <w:r w:rsidR="00501628">
        <w:rPr>
          <w:rFonts w:ascii="Times New Roman" w:hAnsi="Times New Roman" w:hint="eastAsia"/>
          <w:sz w:val="20"/>
          <w:szCs w:val="20"/>
        </w:rPr>
        <w:t xml:space="preserve"> T</w:t>
      </w:r>
      <w:r w:rsidR="00501628">
        <w:rPr>
          <w:rFonts w:ascii="Times New Roman" w:hAnsi="Times New Roman"/>
          <w:sz w:val="20"/>
          <w:szCs w:val="20"/>
        </w:rPr>
        <w:t>h</w:t>
      </w:r>
      <w:r w:rsidR="00501628">
        <w:rPr>
          <w:rFonts w:ascii="Times New Roman" w:hAnsi="Times New Roman" w:hint="eastAsia"/>
          <w:sz w:val="20"/>
          <w:szCs w:val="20"/>
        </w:rPr>
        <w:t xml:space="preserve">e </w:t>
      </w:r>
      <w:r w:rsidR="00501628">
        <w:rPr>
          <w:rFonts w:ascii="Times New Roman" w:hAnsi="Times New Roman"/>
          <w:sz w:val="20"/>
          <w:szCs w:val="20"/>
        </w:rPr>
        <w:t>adaptive</w:t>
      </w:r>
      <w:r w:rsidR="00501628">
        <w:rPr>
          <w:rFonts w:ascii="Times New Roman" w:hAnsi="Times New Roman" w:hint="eastAsia"/>
          <w:sz w:val="20"/>
          <w:szCs w:val="20"/>
        </w:rPr>
        <w:t xml:space="preserve"> transmission of the </w:t>
      </w:r>
      <w:r w:rsidR="00501628">
        <w:rPr>
          <w:rFonts w:ascii="Times New Roman" w:hAnsi="Times New Roman"/>
          <w:sz w:val="20"/>
          <w:szCs w:val="20"/>
        </w:rPr>
        <w:t>corresponding</w:t>
      </w:r>
      <w:r w:rsidR="00794159">
        <w:rPr>
          <w:rFonts w:ascii="Times New Roman" w:hAnsi="Times New Roman" w:hint="eastAsia"/>
          <w:sz w:val="20"/>
          <w:szCs w:val="20"/>
        </w:rPr>
        <w:t xml:space="preserve"> reference signal, such as</w:t>
      </w:r>
      <w:r w:rsidR="00FF707D">
        <w:rPr>
          <w:rFonts w:ascii="Times New Roman" w:hAnsi="Times New Roman" w:hint="eastAsia"/>
          <w:sz w:val="20"/>
          <w:szCs w:val="20"/>
        </w:rPr>
        <w:t xml:space="preserve"> </w:t>
      </w:r>
      <w:r w:rsidR="00501628">
        <w:rPr>
          <w:rFonts w:ascii="Times New Roman" w:hAnsi="Times New Roman" w:hint="eastAsia"/>
          <w:sz w:val="20"/>
          <w:szCs w:val="20"/>
        </w:rPr>
        <w:t xml:space="preserve">multi-shot </w:t>
      </w:r>
      <w:r w:rsidR="00600769">
        <w:rPr>
          <w:rFonts w:ascii="Times New Roman" w:hAnsi="Times New Roman"/>
          <w:sz w:val="20"/>
          <w:szCs w:val="20"/>
        </w:rPr>
        <w:t>DMRS [</w:t>
      </w:r>
      <w:r w:rsidR="00744B44">
        <w:rPr>
          <w:rFonts w:ascii="Times New Roman" w:hAnsi="Times New Roman"/>
          <w:sz w:val="20"/>
          <w:szCs w:val="20"/>
        </w:rPr>
        <w:t>3]</w:t>
      </w:r>
      <w:r w:rsidR="00C81EA1">
        <w:rPr>
          <w:rFonts w:ascii="Times New Roman" w:hAnsi="Times New Roman"/>
          <w:sz w:val="20"/>
          <w:szCs w:val="20"/>
        </w:rPr>
        <w:t>, as shown in Figure 3</w:t>
      </w:r>
      <w:r w:rsidR="00CD0002">
        <w:rPr>
          <w:rFonts w:ascii="Times New Roman" w:hAnsi="Times New Roman"/>
          <w:sz w:val="20"/>
          <w:szCs w:val="20"/>
        </w:rPr>
        <w:t>, should</w:t>
      </w:r>
      <w:r w:rsidR="00501628">
        <w:rPr>
          <w:rFonts w:ascii="Times New Roman" w:hAnsi="Times New Roman" w:hint="eastAsia"/>
          <w:sz w:val="20"/>
          <w:szCs w:val="20"/>
        </w:rPr>
        <w:t xml:space="preserve"> be </w:t>
      </w:r>
      <w:r w:rsidR="003971D6">
        <w:rPr>
          <w:rFonts w:ascii="Times New Roman" w:hAnsi="Times New Roman"/>
          <w:sz w:val="20"/>
          <w:szCs w:val="20"/>
        </w:rPr>
        <w:t>supported</w:t>
      </w:r>
      <w:r w:rsidR="00501628">
        <w:rPr>
          <w:rFonts w:ascii="Times New Roman" w:hAnsi="Times New Roman" w:hint="eastAsia"/>
          <w:sz w:val="20"/>
          <w:szCs w:val="20"/>
        </w:rPr>
        <w:t>.</w:t>
      </w:r>
      <w:r w:rsidR="00FB00BA">
        <w:rPr>
          <w:rFonts w:ascii="Times New Roman" w:hAnsi="Times New Roman"/>
          <w:sz w:val="20"/>
          <w:szCs w:val="20"/>
        </w:rPr>
        <w:t xml:space="preserve"> </w:t>
      </w:r>
      <w:r w:rsidR="003B357F">
        <w:rPr>
          <w:rFonts w:ascii="Times New Roman" w:hAnsi="Times New Roman" w:hint="eastAsia"/>
          <w:sz w:val="20"/>
          <w:szCs w:val="20"/>
        </w:rPr>
        <w:t>For example,</w:t>
      </w:r>
      <w:r w:rsidR="00FB00BA">
        <w:rPr>
          <w:rFonts w:ascii="Times New Roman" w:hAnsi="Times New Roman"/>
          <w:sz w:val="20"/>
          <w:szCs w:val="20"/>
        </w:rPr>
        <w:t xml:space="preserve"> </w:t>
      </w:r>
      <w:r w:rsidR="00244101">
        <w:rPr>
          <w:rFonts w:ascii="Times New Roman" w:hAnsi="Times New Roman"/>
          <w:sz w:val="20"/>
          <w:szCs w:val="20"/>
        </w:rPr>
        <w:t>according</w:t>
      </w:r>
      <w:r w:rsidR="00244101">
        <w:rPr>
          <w:rFonts w:ascii="Times New Roman" w:hAnsi="Times New Roman" w:hint="eastAsia"/>
          <w:sz w:val="20"/>
          <w:szCs w:val="20"/>
        </w:rPr>
        <w:t xml:space="preserve"> to the corresponding signaling, </w:t>
      </w:r>
      <w:r w:rsidR="000824EE">
        <w:rPr>
          <w:rFonts w:ascii="Times New Roman" w:hAnsi="Times New Roman"/>
          <w:sz w:val="20"/>
          <w:szCs w:val="20"/>
        </w:rPr>
        <w:t>t</w:t>
      </w:r>
      <w:r w:rsidR="00FB00BA">
        <w:rPr>
          <w:rFonts w:ascii="Times New Roman" w:hAnsi="Times New Roman"/>
          <w:sz w:val="20"/>
          <w:szCs w:val="20"/>
        </w:rPr>
        <w:t xml:space="preserve">o cope with change of beam at UE, multi-shot DMRS with the same transmit beam can be considered so that the UE can </w:t>
      </w:r>
      <w:r w:rsidR="003B357F">
        <w:rPr>
          <w:rFonts w:ascii="Times New Roman" w:hAnsi="Times New Roman" w:hint="eastAsia"/>
          <w:sz w:val="20"/>
          <w:szCs w:val="20"/>
        </w:rPr>
        <w:t xml:space="preserve">refine the </w:t>
      </w:r>
      <w:r w:rsidR="00FB00BA">
        <w:rPr>
          <w:rFonts w:ascii="Times New Roman" w:hAnsi="Times New Roman"/>
          <w:sz w:val="20"/>
          <w:szCs w:val="20"/>
        </w:rPr>
        <w:t>receive beam</w:t>
      </w:r>
      <w:r w:rsidR="003B357F">
        <w:rPr>
          <w:rFonts w:ascii="Times New Roman" w:hAnsi="Times New Roman" w:hint="eastAsia"/>
          <w:sz w:val="20"/>
          <w:szCs w:val="20"/>
        </w:rPr>
        <w:t xml:space="preserve"> through scanning within pre-defined set</w:t>
      </w:r>
      <w:r w:rsidR="00FB00BA">
        <w:rPr>
          <w:rFonts w:ascii="Times New Roman" w:hAnsi="Times New Roman"/>
          <w:sz w:val="20"/>
          <w:szCs w:val="20"/>
        </w:rPr>
        <w:t xml:space="preserve">.   </w:t>
      </w:r>
      <w:r w:rsidR="00244101">
        <w:rPr>
          <w:rFonts w:ascii="Times New Roman" w:hAnsi="Times New Roman" w:hint="eastAsia"/>
          <w:sz w:val="20"/>
          <w:szCs w:val="20"/>
        </w:rPr>
        <w:t>Meanwhile, t</w:t>
      </w:r>
      <w:r w:rsidR="00244101">
        <w:rPr>
          <w:rFonts w:ascii="Times New Roman" w:hAnsi="Times New Roman"/>
          <w:sz w:val="20"/>
          <w:szCs w:val="20"/>
        </w:rPr>
        <w:t xml:space="preserve">o </w:t>
      </w:r>
      <w:r w:rsidR="00FB00BA">
        <w:rPr>
          <w:rFonts w:ascii="Times New Roman" w:hAnsi="Times New Roman"/>
          <w:sz w:val="20"/>
          <w:szCs w:val="20"/>
        </w:rPr>
        <w:t>cope with change of beam at TRP, multi-beams DMRS can be transmitted so that the UE can track the beam change with beam refinement.  Self</w:t>
      </w:r>
      <w:r w:rsidR="00816989">
        <w:rPr>
          <w:rFonts w:ascii="Times New Roman" w:hAnsi="Times New Roman"/>
          <w:sz w:val="20"/>
          <w:szCs w:val="20"/>
        </w:rPr>
        <w:t>-</w:t>
      </w:r>
      <w:r w:rsidR="00FB00BA">
        <w:rPr>
          <w:rFonts w:ascii="Times New Roman" w:hAnsi="Times New Roman"/>
          <w:sz w:val="20"/>
          <w:szCs w:val="20"/>
        </w:rPr>
        <w:t>contained CSI refinement</w:t>
      </w:r>
      <w:r w:rsidR="00744B44">
        <w:rPr>
          <w:rFonts w:ascii="Times New Roman" w:hAnsi="Times New Roman"/>
          <w:sz w:val="20"/>
          <w:szCs w:val="20"/>
        </w:rPr>
        <w:t xml:space="preserve"> [4]</w:t>
      </w:r>
      <w:r w:rsidR="00FB00BA">
        <w:rPr>
          <w:rFonts w:ascii="Times New Roman" w:hAnsi="Times New Roman"/>
          <w:sz w:val="20"/>
          <w:szCs w:val="20"/>
        </w:rPr>
        <w:t xml:space="preserve"> can be considered to cope with fast changing case.</w:t>
      </w:r>
    </w:p>
    <w:p w:rsidR="00C3463B" w:rsidRDefault="00600769" w:rsidP="00600769">
      <w:pPr>
        <w:pStyle w:val="af2"/>
        <w:ind w:left="777" w:firstLineChars="0" w:firstLine="0"/>
        <w:jc w:val="center"/>
      </w:pPr>
      <w:r>
        <w:object w:dxaOrig="8351" w:dyaOrig="1642">
          <v:shape id="_x0000_i1027" type="#_x0000_t75" style="width:362.7pt;height:71.45pt" o:ole="">
            <v:imagedata r:id="rId12" o:title=""/>
          </v:shape>
          <o:OLEObject Type="Embed" ProgID="Visio.Drawing.11" ShapeID="_x0000_i1027" DrawAspect="Content" ObjectID="_1532614098" r:id="rId13"/>
        </w:object>
      </w:r>
    </w:p>
    <w:p w:rsidR="00C3463B" w:rsidRDefault="00FB00BA">
      <w:pPr>
        <w:pStyle w:val="ac"/>
        <w:jc w:val="center"/>
      </w:pPr>
      <w:r w:rsidRPr="00FB00BA">
        <w:t>Figure 3 Multi-Shot DMRS</w:t>
      </w:r>
    </w:p>
    <w:p w:rsidR="00816989" w:rsidRDefault="00816989">
      <w:pPr>
        <w:spacing w:after="0" w:line="240" w:lineRule="auto"/>
        <w:rPr>
          <w:rFonts w:ascii="Times New Roman" w:hAnsi="Times New Roman"/>
          <w:kern w:val="2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p w:rsidR="00D31846" w:rsidRDefault="006F381E">
      <w:pPr>
        <w:pStyle w:val="af2"/>
        <w:numPr>
          <w:ilvl w:val="0"/>
          <w:numId w:val="8"/>
        </w:numPr>
        <w:ind w:firstLineChars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lastRenderedPageBreak/>
        <w:t xml:space="preserve">Control </w:t>
      </w:r>
      <w:r>
        <w:rPr>
          <w:rFonts w:ascii="Times New Roman" w:hAnsi="Times New Roman"/>
          <w:sz w:val="20"/>
          <w:szCs w:val="20"/>
        </w:rPr>
        <w:t>signaling</w:t>
      </w:r>
      <w:r>
        <w:rPr>
          <w:rFonts w:ascii="Times New Roman" w:hAnsi="Times New Roman" w:hint="eastAsia"/>
          <w:sz w:val="20"/>
          <w:szCs w:val="20"/>
        </w:rPr>
        <w:t xml:space="preserve"> </w:t>
      </w:r>
    </w:p>
    <w:p w:rsidR="00E30AC8" w:rsidRDefault="006F381E" w:rsidP="00FD4AD9">
      <w:pPr>
        <w:spacing w:after="0" w:line="240" w:lineRule="auto"/>
        <w:ind w:left="77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>B</w:t>
      </w:r>
      <w:r w:rsidR="00427E51">
        <w:rPr>
          <w:rFonts w:ascii="Times New Roman" w:hAnsi="Times New Roman" w:hint="eastAsia"/>
          <w:sz w:val="20"/>
          <w:szCs w:val="20"/>
        </w:rPr>
        <w:t xml:space="preserve">oth the </w:t>
      </w:r>
      <w:r w:rsidR="00427E51">
        <w:rPr>
          <w:rFonts w:ascii="Times New Roman" w:hAnsi="Times New Roman"/>
          <w:sz w:val="20"/>
          <w:szCs w:val="20"/>
        </w:rPr>
        <w:t>periodic</w:t>
      </w:r>
      <w:r w:rsidR="00427E51">
        <w:rPr>
          <w:rFonts w:ascii="Times New Roman" w:hAnsi="Times New Roman" w:hint="eastAsia"/>
          <w:sz w:val="20"/>
          <w:szCs w:val="20"/>
        </w:rPr>
        <w:t xml:space="preserve"> and aperiodic </w:t>
      </w:r>
      <w:r w:rsidR="008059FB">
        <w:rPr>
          <w:rFonts w:ascii="Times New Roman" w:hAnsi="Times New Roman" w:hint="eastAsia"/>
          <w:sz w:val="20"/>
          <w:szCs w:val="20"/>
        </w:rPr>
        <w:t xml:space="preserve">signaling can be adopted to initialize the </w:t>
      </w:r>
      <w:r w:rsidR="008059FB">
        <w:rPr>
          <w:rFonts w:ascii="Times New Roman" w:hAnsi="Times New Roman"/>
          <w:sz w:val="20"/>
          <w:szCs w:val="20"/>
        </w:rPr>
        <w:t>maintenance</w:t>
      </w:r>
      <w:r w:rsidR="008059FB">
        <w:rPr>
          <w:rFonts w:ascii="Times New Roman" w:hAnsi="Times New Roman" w:hint="eastAsia"/>
          <w:sz w:val="20"/>
          <w:szCs w:val="20"/>
        </w:rPr>
        <w:t xml:space="preserve"> or recovery procedures for beam-based link. T</w:t>
      </w:r>
      <w:r w:rsidR="008059FB">
        <w:rPr>
          <w:rFonts w:ascii="Times New Roman" w:hAnsi="Times New Roman"/>
          <w:sz w:val="20"/>
          <w:szCs w:val="20"/>
        </w:rPr>
        <w:t>h</w:t>
      </w:r>
      <w:r w:rsidR="008059FB">
        <w:rPr>
          <w:rFonts w:ascii="Times New Roman" w:hAnsi="Times New Roman" w:hint="eastAsia"/>
          <w:sz w:val="20"/>
          <w:szCs w:val="20"/>
        </w:rPr>
        <w:t>e</w:t>
      </w:r>
      <w:r w:rsidR="00B05B08">
        <w:rPr>
          <w:rFonts w:ascii="Times New Roman" w:hAnsi="Times New Roman" w:hint="eastAsia"/>
          <w:sz w:val="20"/>
          <w:szCs w:val="20"/>
        </w:rPr>
        <w:t xml:space="preserve">se procedures could be triggered through the PHY or high </w:t>
      </w:r>
      <w:r w:rsidR="00A94169">
        <w:rPr>
          <w:rFonts w:ascii="Times New Roman" w:hAnsi="Times New Roman" w:hint="eastAsia"/>
          <w:sz w:val="20"/>
          <w:szCs w:val="20"/>
        </w:rPr>
        <w:t>layer</w:t>
      </w:r>
      <w:r w:rsidR="00B05B08">
        <w:rPr>
          <w:rFonts w:ascii="Times New Roman" w:hAnsi="Times New Roman" w:hint="eastAsia"/>
          <w:sz w:val="20"/>
          <w:szCs w:val="20"/>
        </w:rPr>
        <w:t xml:space="preserve"> request at either UE or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 w:rsidR="00B05B08">
        <w:rPr>
          <w:rFonts w:ascii="Times New Roman" w:hAnsi="Times New Roman" w:hint="eastAsia"/>
          <w:sz w:val="20"/>
          <w:szCs w:val="20"/>
        </w:rPr>
        <w:t>s sides.</w:t>
      </w:r>
      <w:r w:rsidR="00E30AC8">
        <w:rPr>
          <w:rFonts w:ascii="Times New Roman" w:hAnsi="Times New Roman" w:hint="eastAsia"/>
          <w:sz w:val="20"/>
          <w:szCs w:val="20"/>
        </w:rPr>
        <w:t xml:space="preserve"> </w:t>
      </w:r>
      <w:r w:rsidR="008C3B79">
        <w:rPr>
          <w:rFonts w:ascii="Times New Roman" w:hAnsi="Times New Roman" w:hint="eastAsia"/>
          <w:sz w:val="20"/>
          <w:szCs w:val="20"/>
        </w:rPr>
        <w:t>T</w:t>
      </w:r>
      <w:r w:rsidR="00E30AC8">
        <w:rPr>
          <w:rFonts w:ascii="Times New Roman" w:hAnsi="Times New Roman" w:hint="eastAsia"/>
          <w:sz w:val="20"/>
          <w:szCs w:val="20"/>
        </w:rPr>
        <w:t>he</w:t>
      </w:r>
      <w:r w:rsidR="008C3B79">
        <w:rPr>
          <w:rFonts w:ascii="Times New Roman" w:hAnsi="Times New Roman" w:hint="eastAsia"/>
          <w:sz w:val="20"/>
          <w:szCs w:val="20"/>
        </w:rPr>
        <w:t xml:space="preserve"> mapping among the request signaling with </w:t>
      </w:r>
      <w:r w:rsidR="008C3B79">
        <w:rPr>
          <w:rFonts w:ascii="Times New Roman" w:hAnsi="Times New Roman"/>
          <w:sz w:val="20"/>
          <w:szCs w:val="20"/>
        </w:rPr>
        <w:t>the</w:t>
      </w:r>
      <w:r w:rsidR="008C3B79">
        <w:rPr>
          <w:rFonts w:ascii="Times New Roman" w:hAnsi="Times New Roman" w:hint="eastAsia"/>
          <w:sz w:val="20"/>
          <w:szCs w:val="20"/>
        </w:rPr>
        <w:t xml:space="preserve"> </w:t>
      </w:r>
      <w:r w:rsidR="00972A05">
        <w:rPr>
          <w:rFonts w:ascii="Times New Roman" w:hAnsi="Times New Roman" w:hint="eastAsia"/>
          <w:sz w:val="20"/>
          <w:szCs w:val="20"/>
        </w:rPr>
        <w:t xml:space="preserve">identified </w:t>
      </w:r>
      <w:r w:rsidR="008C3B79">
        <w:rPr>
          <w:rFonts w:ascii="Times New Roman" w:hAnsi="Times New Roman"/>
          <w:sz w:val="20"/>
          <w:szCs w:val="20"/>
        </w:rPr>
        <w:t>quality</w:t>
      </w:r>
      <w:r w:rsidR="008C3B79">
        <w:rPr>
          <w:rFonts w:ascii="Times New Roman" w:hAnsi="Times New Roman" w:hint="eastAsia"/>
          <w:sz w:val="20"/>
          <w:szCs w:val="20"/>
        </w:rPr>
        <w:t xml:space="preserve"> of the link should be studied for reducing the signaling overhead</w:t>
      </w:r>
      <w:r w:rsidR="00B4071F">
        <w:rPr>
          <w:rFonts w:ascii="Times New Roman" w:hAnsi="Times New Roman" w:hint="eastAsia"/>
          <w:sz w:val="20"/>
          <w:szCs w:val="20"/>
        </w:rPr>
        <w:t xml:space="preserve"> and the</w:t>
      </w:r>
      <w:r w:rsidR="005D0CA0">
        <w:rPr>
          <w:rFonts w:ascii="Times New Roman" w:hAnsi="Times New Roman" w:hint="eastAsia"/>
          <w:sz w:val="20"/>
          <w:szCs w:val="20"/>
        </w:rPr>
        <w:t xml:space="preserve"> processing</w:t>
      </w:r>
      <w:r w:rsidR="00B4071F">
        <w:rPr>
          <w:rFonts w:ascii="Times New Roman" w:hAnsi="Times New Roman" w:hint="eastAsia"/>
          <w:sz w:val="20"/>
          <w:szCs w:val="20"/>
        </w:rPr>
        <w:t xml:space="preserve"> latency</w:t>
      </w:r>
      <w:r w:rsidR="00B966AD">
        <w:rPr>
          <w:rFonts w:ascii="Times New Roman" w:hAnsi="Times New Roman" w:hint="eastAsia"/>
          <w:sz w:val="20"/>
          <w:szCs w:val="20"/>
        </w:rPr>
        <w:t xml:space="preserve">. Some preliminary suggestions are listed in </w:t>
      </w:r>
      <w:r w:rsidR="00414A37">
        <w:fldChar w:fldCharType="begin"/>
      </w:r>
      <w:r w:rsidR="00414A37">
        <w:instrText xml:space="preserve"> REF _Ref457900747 \h  \* MERGEFORMAT </w:instrText>
      </w:r>
      <w:r w:rsidR="00414A37">
        <w:fldChar w:fldCharType="separate"/>
      </w:r>
      <w:r w:rsidR="00B37C83" w:rsidRPr="00B37C83">
        <w:rPr>
          <w:rFonts w:ascii="Times New Roman" w:hAnsi="Times New Roman"/>
          <w:sz w:val="20"/>
          <w:szCs w:val="20"/>
        </w:rPr>
        <w:t>Table 1</w:t>
      </w:r>
      <w:r w:rsidR="00414A37">
        <w:fldChar w:fldCharType="end"/>
      </w:r>
      <w:r w:rsidR="00B37C83">
        <w:rPr>
          <w:rFonts w:ascii="Times New Roman" w:hAnsi="Times New Roman" w:hint="eastAsia"/>
          <w:sz w:val="20"/>
          <w:szCs w:val="20"/>
        </w:rPr>
        <w:t xml:space="preserve"> </w:t>
      </w:r>
      <w:r w:rsidR="00B966AD">
        <w:rPr>
          <w:rFonts w:ascii="Times New Roman" w:hAnsi="Times New Roman" w:hint="eastAsia"/>
          <w:sz w:val="20"/>
          <w:szCs w:val="20"/>
        </w:rPr>
        <w:t>as an example</w:t>
      </w:r>
      <w:r w:rsidR="008C3B79">
        <w:rPr>
          <w:rFonts w:ascii="Times New Roman" w:hAnsi="Times New Roman" w:hint="eastAsia"/>
          <w:sz w:val="20"/>
          <w:szCs w:val="20"/>
        </w:rPr>
        <w:t>.</w:t>
      </w:r>
      <w:r w:rsidR="00E30AC8">
        <w:rPr>
          <w:rFonts w:ascii="Times New Roman" w:hAnsi="Times New Roman" w:hint="eastAsia"/>
          <w:sz w:val="20"/>
          <w:szCs w:val="20"/>
        </w:rPr>
        <w:t xml:space="preserve"> </w:t>
      </w:r>
      <w:r w:rsidR="00BA0C27">
        <w:rPr>
          <w:rFonts w:ascii="Times New Roman" w:hAnsi="Times New Roman"/>
          <w:sz w:val="20"/>
          <w:szCs w:val="20"/>
        </w:rPr>
        <w:t xml:space="preserve"> </w:t>
      </w:r>
      <w:r w:rsidR="00BA0C27" w:rsidRPr="00C34F16">
        <w:rPr>
          <w:rFonts w:ascii="Times New Roman" w:hAnsi="Times New Roman" w:hint="eastAsia"/>
          <w:sz w:val="20"/>
          <w:szCs w:val="20"/>
        </w:rPr>
        <w:t>D</w:t>
      </w:r>
      <w:r w:rsidR="00BA0C27" w:rsidRPr="00C34F16">
        <w:rPr>
          <w:rFonts w:ascii="Times New Roman" w:hAnsi="Times New Roman"/>
          <w:sz w:val="20"/>
          <w:szCs w:val="20"/>
        </w:rPr>
        <w:t xml:space="preserve">uring </w:t>
      </w:r>
      <w:r w:rsidR="003C1178">
        <w:rPr>
          <w:rFonts w:ascii="Times New Roman" w:hAnsi="Times New Roman" w:hint="eastAsia"/>
          <w:sz w:val="20"/>
          <w:szCs w:val="20"/>
        </w:rPr>
        <w:t>degradation or outage</w:t>
      </w:r>
      <w:r w:rsidR="00BA0C27" w:rsidRPr="00C34F16">
        <w:rPr>
          <w:rFonts w:ascii="Times New Roman" w:hAnsi="Times New Roman"/>
          <w:sz w:val="20"/>
          <w:szCs w:val="20"/>
        </w:rPr>
        <w:t>, control signaling can be transmitted with multi-beams so that it can trigger fast recovery or</w:t>
      </w:r>
      <w:r w:rsidR="001E425D">
        <w:rPr>
          <w:rFonts w:ascii="Times New Roman" w:hAnsi="Times New Roman"/>
          <w:sz w:val="20"/>
          <w:szCs w:val="20"/>
        </w:rPr>
        <w:t xml:space="preserve"> beam tracking</w:t>
      </w:r>
      <w:r w:rsidR="00BA0C27" w:rsidRPr="00C34F16">
        <w:rPr>
          <w:rFonts w:ascii="Times New Roman" w:hAnsi="Times New Roman"/>
          <w:sz w:val="20"/>
          <w:szCs w:val="20"/>
        </w:rPr>
        <w:t>.</w:t>
      </w:r>
    </w:p>
    <w:p w:rsidR="00B37C83" w:rsidRDefault="00B37C83" w:rsidP="00B37C83">
      <w:pPr>
        <w:pStyle w:val="ac"/>
        <w:keepNext/>
        <w:jc w:val="center"/>
      </w:pPr>
      <w:bookmarkStart w:id="2" w:name="_Ref457900747"/>
      <w:r>
        <w:t xml:space="preserve">Table </w:t>
      </w:r>
      <w:r w:rsidR="00123932">
        <w:fldChar w:fldCharType="begin"/>
      </w:r>
      <w:r w:rsidR="00DE5D2B">
        <w:instrText xml:space="preserve"> SEQ Table \* ARABIC </w:instrText>
      </w:r>
      <w:r w:rsidR="00123932">
        <w:fldChar w:fldCharType="separate"/>
      </w:r>
      <w:r>
        <w:rPr>
          <w:noProof/>
        </w:rPr>
        <w:t>1</w:t>
      </w:r>
      <w:r w:rsidR="00123932">
        <w:fldChar w:fldCharType="end"/>
      </w:r>
      <w:bookmarkEnd w:id="2"/>
      <w:r w:rsidRPr="00B37C8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Mapping among the </w:t>
      </w:r>
      <w:r w:rsidR="00972A05">
        <w:rPr>
          <w:rFonts w:hint="eastAsia"/>
          <w:lang w:eastAsia="zh-CN"/>
        </w:rPr>
        <w:t>b</w:t>
      </w:r>
      <w:r w:rsidR="00972A05">
        <w:t xml:space="preserve">eam </w:t>
      </w:r>
      <w:r>
        <w:t xml:space="preserve">management </w:t>
      </w:r>
      <w:r>
        <w:rPr>
          <w:rFonts w:hint="eastAsia"/>
        </w:rPr>
        <w:t xml:space="preserve">request </w:t>
      </w:r>
      <w:r>
        <w:t>signalling</w:t>
      </w:r>
      <w:r>
        <w:rPr>
          <w:rFonts w:hint="eastAsia"/>
          <w:lang w:eastAsia="zh-CN"/>
        </w:rPr>
        <w:t xml:space="preserve"> and link quality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894"/>
        <w:gridCol w:w="3166"/>
      </w:tblGrid>
      <w:tr w:rsidR="00873972" w:rsidTr="00791291">
        <w:trPr>
          <w:jc w:val="center"/>
        </w:trPr>
        <w:tc>
          <w:tcPr>
            <w:tcW w:w="0" w:type="auto"/>
            <w:vAlign w:val="center"/>
          </w:tcPr>
          <w:p w:rsidR="00873972" w:rsidRDefault="00873972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>Condition of the beam-based link</w:t>
            </w:r>
          </w:p>
        </w:tc>
        <w:tc>
          <w:tcPr>
            <w:tcW w:w="0" w:type="auto"/>
            <w:vAlign w:val="center"/>
          </w:tcPr>
          <w:p w:rsidR="00873972" w:rsidRDefault="00873972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Beam management </w:t>
            </w:r>
            <w:r>
              <w:rPr>
                <w:rFonts w:ascii="Times New Roman" w:hAnsi="Times New Roman" w:hint="eastAsia"/>
                <w:sz w:val="20"/>
                <w:szCs w:val="20"/>
              </w:rPr>
              <w:t xml:space="preserve">request </w:t>
            </w:r>
            <w:r>
              <w:rPr>
                <w:rFonts w:ascii="Times New Roman" w:hAnsi="Times New Roman"/>
                <w:sz w:val="20"/>
                <w:szCs w:val="20"/>
              </w:rPr>
              <w:t>signaling</w:t>
            </w:r>
          </w:p>
        </w:tc>
      </w:tr>
      <w:tr w:rsidR="00873972" w:rsidTr="00791291">
        <w:trPr>
          <w:jc w:val="center"/>
        </w:trPr>
        <w:tc>
          <w:tcPr>
            <w:tcW w:w="0" w:type="auto"/>
            <w:vAlign w:val="center"/>
          </w:tcPr>
          <w:p w:rsidR="00873972" w:rsidRDefault="00873972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 xml:space="preserve">Normal or improvement </w:t>
            </w:r>
          </w:p>
        </w:tc>
        <w:tc>
          <w:tcPr>
            <w:tcW w:w="0" w:type="auto"/>
            <w:vAlign w:val="center"/>
          </w:tcPr>
          <w:p w:rsidR="00873972" w:rsidRDefault="00CA247B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>PHY</w:t>
            </w:r>
            <w:r w:rsidR="00637E54">
              <w:rPr>
                <w:rFonts w:ascii="Times New Roman" w:hAnsi="Times New Roman" w:hint="eastAsia"/>
                <w:sz w:val="20"/>
                <w:szCs w:val="20"/>
              </w:rPr>
              <w:t xml:space="preserve">, </w:t>
            </w:r>
            <w:r w:rsidR="00637E54">
              <w:rPr>
                <w:rFonts w:ascii="Times New Roman" w:hAnsi="Times New Roman"/>
                <w:sz w:val="20"/>
                <w:szCs w:val="20"/>
              </w:rPr>
              <w:t>normal</w:t>
            </w:r>
            <w:r w:rsidR="00637E54">
              <w:rPr>
                <w:rFonts w:ascii="Times New Roman" w:hAnsi="Times New Roman" w:hint="eastAsia"/>
                <w:sz w:val="20"/>
                <w:szCs w:val="20"/>
              </w:rPr>
              <w:t xml:space="preserve"> triggered by </w:t>
            </w:r>
            <w:r w:rsidR="00F90859">
              <w:rPr>
                <w:rFonts w:ascii="Times New Roman" w:hAnsi="Times New Roman" w:hint="eastAsia"/>
                <w:sz w:val="20"/>
                <w:szCs w:val="20"/>
              </w:rPr>
              <w:t>T</w:t>
            </w:r>
            <w:r w:rsidR="003201EA">
              <w:rPr>
                <w:rFonts w:ascii="Times New Roman" w:hAnsi="Times New Roman" w:hint="eastAsia"/>
                <w:sz w:val="20"/>
                <w:szCs w:val="20"/>
              </w:rPr>
              <w:t>R</w:t>
            </w:r>
            <w:r w:rsidR="00F90859">
              <w:rPr>
                <w:rFonts w:ascii="Times New Roman" w:hAnsi="Times New Roman" w:hint="eastAsia"/>
                <w:sz w:val="20"/>
                <w:szCs w:val="20"/>
              </w:rPr>
              <w:t>P</w:t>
            </w:r>
          </w:p>
        </w:tc>
      </w:tr>
      <w:tr w:rsidR="00873972" w:rsidTr="00791291">
        <w:trPr>
          <w:jc w:val="center"/>
        </w:trPr>
        <w:tc>
          <w:tcPr>
            <w:tcW w:w="0" w:type="auto"/>
            <w:vAlign w:val="center"/>
          </w:tcPr>
          <w:p w:rsidR="00873972" w:rsidRDefault="00873972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Degradation</w:t>
            </w:r>
          </w:p>
        </w:tc>
        <w:tc>
          <w:tcPr>
            <w:tcW w:w="0" w:type="auto"/>
            <w:vAlign w:val="center"/>
          </w:tcPr>
          <w:p w:rsidR="00873972" w:rsidRDefault="00637E54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 xml:space="preserve">PHY, triggered by either </w:t>
            </w:r>
            <w:r w:rsidR="00F90859">
              <w:rPr>
                <w:rFonts w:ascii="Times New Roman" w:hAnsi="Times New Roman" w:hint="eastAsia"/>
                <w:sz w:val="20"/>
                <w:szCs w:val="20"/>
              </w:rPr>
              <w:t>T</w:t>
            </w:r>
            <w:r w:rsidR="003201EA">
              <w:rPr>
                <w:rFonts w:ascii="Times New Roman" w:hAnsi="Times New Roman" w:hint="eastAsia"/>
                <w:sz w:val="20"/>
                <w:szCs w:val="20"/>
              </w:rPr>
              <w:t>R</w:t>
            </w:r>
            <w:r w:rsidR="00F90859">
              <w:rPr>
                <w:rFonts w:ascii="Times New Roman" w:hAnsi="Times New Roman" w:hint="eastAsia"/>
                <w:sz w:val="20"/>
                <w:szCs w:val="20"/>
              </w:rPr>
              <w:t>P</w:t>
            </w:r>
            <w:r>
              <w:rPr>
                <w:rFonts w:ascii="Times New Roman" w:hAnsi="Times New Roman" w:hint="eastAsia"/>
                <w:sz w:val="20"/>
                <w:szCs w:val="20"/>
              </w:rPr>
              <w:t xml:space="preserve"> or UE</w:t>
            </w:r>
          </w:p>
        </w:tc>
      </w:tr>
      <w:tr w:rsidR="00873972" w:rsidTr="00791291">
        <w:trPr>
          <w:jc w:val="center"/>
        </w:trPr>
        <w:tc>
          <w:tcPr>
            <w:tcW w:w="0" w:type="auto"/>
            <w:vAlign w:val="center"/>
          </w:tcPr>
          <w:p w:rsidR="00873972" w:rsidRDefault="00873972" w:rsidP="008739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>Outage</w:t>
            </w:r>
          </w:p>
        </w:tc>
        <w:tc>
          <w:tcPr>
            <w:tcW w:w="0" w:type="auto"/>
            <w:vAlign w:val="center"/>
          </w:tcPr>
          <w:p w:rsidR="00873972" w:rsidRDefault="003D20DB" w:rsidP="00791291">
            <w:pPr>
              <w:keepNext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hint="eastAsia"/>
                <w:sz w:val="20"/>
                <w:szCs w:val="20"/>
              </w:rPr>
              <w:t>High layer</w:t>
            </w:r>
          </w:p>
        </w:tc>
      </w:tr>
    </w:tbl>
    <w:p w:rsidR="00C3463B" w:rsidRDefault="00C3463B">
      <w:pPr>
        <w:spacing w:after="0" w:line="240" w:lineRule="auto"/>
        <w:ind w:leftChars="253" w:left="557"/>
        <w:jc w:val="both"/>
        <w:rPr>
          <w:rFonts w:ascii="Times New Roman" w:hAnsi="Times New Roman"/>
          <w:sz w:val="20"/>
          <w:szCs w:val="20"/>
        </w:rPr>
      </w:pPr>
    </w:p>
    <w:p w:rsidR="00D31846" w:rsidRDefault="00C96B78">
      <w:pPr>
        <w:pStyle w:val="af2"/>
        <w:numPr>
          <w:ilvl w:val="0"/>
          <w:numId w:val="8"/>
        </w:numPr>
        <w:ind w:firstLineChars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>Coordination enhancement</w:t>
      </w:r>
      <w:r w:rsidR="00C91890">
        <w:rPr>
          <w:rFonts w:ascii="Times New Roman" w:hAnsi="Times New Roman" w:hint="eastAsia"/>
          <w:sz w:val="20"/>
          <w:szCs w:val="20"/>
        </w:rPr>
        <w:t xml:space="preserve"> among the </w:t>
      </w:r>
      <w:r w:rsidR="00C817D0">
        <w:rPr>
          <w:rFonts w:ascii="Times New Roman" w:hAnsi="Times New Roman"/>
          <w:sz w:val="20"/>
          <w:szCs w:val="20"/>
        </w:rPr>
        <w:t>multiple</w:t>
      </w:r>
      <w:r w:rsidR="00C817D0">
        <w:rPr>
          <w:rFonts w:ascii="Times New Roman" w:hAnsi="Times New Roman" w:hint="eastAsia"/>
          <w:sz w:val="20"/>
          <w:szCs w:val="20"/>
        </w:rPr>
        <w:t xml:space="preserve">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 w:rsidR="00C817D0">
        <w:rPr>
          <w:rFonts w:ascii="Times New Roman" w:hAnsi="Times New Roman" w:hint="eastAsia"/>
          <w:sz w:val="20"/>
          <w:szCs w:val="20"/>
        </w:rPr>
        <w:t>s</w:t>
      </w:r>
    </w:p>
    <w:p w:rsidR="00C3463B" w:rsidRDefault="001610FD">
      <w:pPr>
        <w:pStyle w:val="af2"/>
        <w:spacing w:after="240"/>
        <w:ind w:left="777" w:firstLineChars="0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sz w:val="20"/>
          <w:szCs w:val="20"/>
        </w:rPr>
        <w:t xml:space="preserve">With much more denser </w:t>
      </w:r>
      <w:r>
        <w:rPr>
          <w:rFonts w:ascii="Times New Roman" w:hAnsi="Times New Roman"/>
          <w:sz w:val="20"/>
          <w:szCs w:val="20"/>
        </w:rPr>
        <w:t>deployment</w:t>
      </w:r>
      <w:r>
        <w:rPr>
          <w:rFonts w:ascii="Times New Roman" w:hAnsi="Times New Roman" w:hint="eastAsia"/>
          <w:sz w:val="20"/>
          <w:szCs w:val="20"/>
        </w:rPr>
        <w:t xml:space="preserve"> of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>
        <w:rPr>
          <w:rFonts w:ascii="Times New Roman" w:hAnsi="Times New Roman" w:hint="eastAsia"/>
          <w:sz w:val="20"/>
          <w:szCs w:val="20"/>
        </w:rPr>
        <w:t xml:space="preserve">s at high </w:t>
      </w:r>
      <w:r>
        <w:rPr>
          <w:rFonts w:ascii="Times New Roman" w:hAnsi="Times New Roman"/>
          <w:sz w:val="20"/>
          <w:szCs w:val="20"/>
        </w:rPr>
        <w:t>frequencies</w:t>
      </w:r>
      <w:r>
        <w:rPr>
          <w:rFonts w:ascii="Times New Roman" w:hAnsi="Times New Roman" w:hint="eastAsia"/>
          <w:sz w:val="20"/>
          <w:szCs w:val="20"/>
        </w:rPr>
        <w:t xml:space="preserve">, </w:t>
      </w:r>
      <w:r w:rsidR="002439C9">
        <w:rPr>
          <w:rFonts w:ascii="Times New Roman" w:hAnsi="Times New Roman" w:hint="eastAsia"/>
          <w:sz w:val="20"/>
          <w:szCs w:val="20"/>
        </w:rPr>
        <w:t xml:space="preserve">coordination among </w:t>
      </w:r>
      <w:r w:rsidR="002439C9">
        <w:rPr>
          <w:rFonts w:ascii="Times New Roman" w:hAnsi="Times New Roman"/>
          <w:sz w:val="20"/>
          <w:szCs w:val="20"/>
        </w:rPr>
        <w:t>different</w:t>
      </w:r>
      <w:r w:rsidR="002439C9">
        <w:rPr>
          <w:rFonts w:ascii="Times New Roman" w:hAnsi="Times New Roman" w:hint="eastAsia"/>
          <w:sz w:val="20"/>
          <w:szCs w:val="20"/>
        </w:rPr>
        <w:t xml:space="preserve"> </w:t>
      </w:r>
      <w:r w:rsidR="007B39DD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7B39DD">
        <w:rPr>
          <w:rFonts w:ascii="Times New Roman" w:hAnsi="Times New Roman" w:hint="eastAsia"/>
          <w:sz w:val="20"/>
          <w:szCs w:val="20"/>
        </w:rPr>
        <w:t xml:space="preserve">Ps should be further enhanced for </w:t>
      </w:r>
      <w:r w:rsidR="007B39DD">
        <w:rPr>
          <w:rFonts w:ascii="Times New Roman" w:hAnsi="Times New Roman"/>
          <w:sz w:val="20"/>
          <w:szCs w:val="20"/>
        </w:rPr>
        <w:t>maintain</w:t>
      </w:r>
      <w:r w:rsidR="007B39DD">
        <w:rPr>
          <w:rFonts w:ascii="Times New Roman" w:hAnsi="Times New Roman" w:hint="eastAsia"/>
          <w:sz w:val="20"/>
          <w:szCs w:val="20"/>
        </w:rPr>
        <w:t xml:space="preserve">ing the </w:t>
      </w:r>
      <w:r w:rsidR="007B39DD">
        <w:rPr>
          <w:rFonts w:ascii="Times New Roman" w:hAnsi="Times New Roman"/>
          <w:sz w:val="20"/>
          <w:szCs w:val="20"/>
        </w:rPr>
        <w:t>stability</w:t>
      </w:r>
      <w:r w:rsidR="007B39DD">
        <w:rPr>
          <w:rFonts w:ascii="Times New Roman" w:hAnsi="Times New Roman" w:hint="eastAsia"/>
          <w:sz w:val="20"/>
          <w:szCs w:val="20"/>
        </w:rPr>
        <w:t xml:space="preserve"> and data rate of the link as me</w:t>
      </w:r>
      <w:r w:rsidR="006B53A0">
        <w:rPr>
          <w:rFonts w:ascii="Times New Roman" w:hAnsi="Times New Roman" w:hint="eastAsia"/>
          <w:sz w:val="20"/>
          <w:szCs w:val="20"/>
        </w:rPr>
        <w:t xml:space="preserve">ntioned before. Supporting for the much more large </w:t>
      </w:r>
      <w:r w:rsidR="006B53A0">
        <w:rPr>
          <w:rFonts w:ascii="Times New Roman" w:hAnsi="Times New Roman"/>
          <w:sz w:val="20"/>
          <w:szCs w:val="20"/>
        </w:rPr>
        <w:t>measurement</w:t>
      </w:r>
      <w:r w:rsidR="006B53A0">
        <w:rPr>
          <w:rFonts w:ascii="Times New Roman" w:hAnsi="Times New Roman" w:hint="eastAsia"/>
          <w:sz w:val="20"/>
          <w:szCs w:val="20"/>
        </w:rPr>
        <w:t xml:space="preserve"> set with limited RS overhead</w:t>
      </w:r>
      <w:r w:rsidR="00D94EE8">
        <w:rPr>
          <w:rFonts w:ascii="Times New Roman" w:hAnsi="Times New Roman" w:hint="eastAsia"/>
          <w:sz w:val="20"/>
          <w:szCs w:val="20"/>
        </w:rPr>
        <w:t xml:space="preserve">, and </w:t>
      </w:r>
      <w:r w:rsidR="0083750C">
        <w:rPr>
          <w:rFonts w:ascii="Times New Roman" w:hAnsi="Times New Roman"/>
          <w:sz w:val="20"/>
          <w:szCs w:val="20"/>
        </w:rPr>
        <w:t xml:space="preserve">flexible </w:t>
      </w:r>
      <w:r w:rsidR="0083750C">
        <w:rPr>
          <w:rFonts w:ascii="Times New Roman" w:hAnsi="Times New Roman" w:hint="eastAsia"/>
          <w:sz w:val="20"/>
          <w:szCs w:val="20"/>
        </w:rPr>
        <w:t>joint transmission scheme</w:t>
      </w:r>
      <w:r w:rsidR="00D94EE8">
        <w:rPr>
          <w:rFonts w:ascii="Times New Roman" w:hAnsi="Times New Roman" w:hint="eastAsia"/>
          <w:sz w:val="20"/>
          <w:szCs w:val="20"/>
        </w:rPr>
        <w:t>s</w:t>
      </w:r>
      <w:r w:rsidR="0083750C">
        <w:rPr>
          <w:rFonts w:ascii="Times New Roman" w:hAnsi="Times New Roman" w:hint="eastAsia"/>
          <w:sz w:val="20"/>
          <w:szCs w:val="20"/>
        </w:rPr>
        <w:t xml:space="preserve"> should be </w:t>
      </w:r>
      <w:r w:rsidR="008440F8">
        <w:rPr>
          <w:rFonts w:ascii="Times New Roman" w:hAnsi="Times New Roman" w:hint="eastAsia"/>
          <w:sz w:val="20"/>
          <w:szCs w:val="20"/>
        </w:rPr>
        <w:t>studied</w:t>
      </w:r>
      <w:r w:rsidR="0083750C">
        <w:rPr>
          <w:rFonts w:ascii="Times New Roman" w:hAnsi="Times New Roman" w:hint="eastAsia"/>
          <w:sz w:val="20"/>
          <w:szCs w:val="20"/>
        </w:rPr>
        <w:t xml:space="preserve"> under both ideal and non-ideal backhaul conditions.</w:t>
      </w:r>
    </w:p>
    <w:p w:rsidR="00664512" w:rsidRDefault="00664512" w:rsidP="00F92DF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Times New Roman" w:hAnsi="Times New Roman"/>
          <w:b/>
          <w:sz w:val="24"/>
        </w:rPr>
      </w:pPr>
      <w:r w:rsidRPr="00F92DF8">
        <w:rPr>
          <w:rFonts w:ascii="Times New Roman" w:hAnsi="Times New Roman" w:hint="eastAsia"/>
          <w:b/>
          <w:sz w:val="24"/>
        </w:rPr>
        <w:t>Conclusion</w:t>
      </w:r>
    </w:p>
    <w:p w:rsidR="00261B9F" w:rsidRPr="00261B9F" w:rsidRDefault="00261B9F" w:rsidP="00261B9F">
      <w:pPr>
        <w:spacing w:after="0" w:line="240" w:lineRule="auto"/>
        <w:ind w:left="357"/>
        <w:jc w:val="both"/>
        <w:rPr>
          <w:rFonts w:ascii="Times New Roman" w:hAnsi="Times New Roman"/>
          <w:sz w:val="20"/>
          <w:szCs w:val="20"/>
        </w:rPr>
      </w:pPr>
      <w:r w:rsidRPr="00261B9F">
        <w:rPr>
          <w:rFonts w:ascii="Times New Roman" w:hAnsi="Times New Roman"/>
          <w:sz w:val="20"/>
          <w:szCs w:val="20"/>
        </w:rPr>
        <w:t>I</w:t>
      </w:r>
      <w:r w:rsidRPr="00261B9F">
        <w:rPr>
          <w:rFonts w:ascii="Times New Roman" w:hAnsi="Times New Roman" w:hint="eastAsia"/>
          <w:sz w:val="20"/>
          <w:szCs w:val="20"/>
        </w:rPr>
        <w:t xml:space="preserve">n this </w:t>
      </w:r>
      <w:r w:rsidR="00F27F71">
        <w:rPr>
          <w:rFonts w:ascii="Times New Roman" w:hAnsi="Times New Roman" w:hint="eastAsia"/>
          <w:sz w:val="20"/>
          <w:szCs w:val="20"/>
        </w:rPr>
        <w:t xml:space="preserve">contribution, </w:t>
      </w:r>
      <w:r w:rsidR="00B469E9">
        <w:rPr>
          <w:rFonts w:ascii="Times New Roman" w:hAnsi="Times New Roman" w:hint="eastAsia"/>
          <w:sz w:val="20"/>
          <w:szCs w:val="20"/>
        </w:rPr>
        <w:t xml:space="preserve">the </w:t>
      </w:r>
      <w:r w:rsidR="00F27F71">
        <w:rPr>
          <w:rFonts w:ascii="Times New Roman" w:hAnsi="Times New Roman" w:hint="eastAsia"/>
          <w:sz w:val="20"/>
          <w:szCs w:val="20"/>
        </w:rPr>
        <w:t xml:space="preserve">beam </w:t>
      </w:r>
      <w:r w:rsidR="00F27F71">
        <w:rPr>
          <w:rFonts w:ascii="Times New Roman" w:hAnsi="Times New Roman"/>
          <w:sz w:val="20"/>
          <w:szCs w:val="20"/>
        </w:rPr>
        <w:t>management</w:t>
      </w:r>
      <w:r w:rsidR="00F27F71">
        <w:rPr>
          <w:rFonts w:ascii="Times New Roman" w:hAnsi="Times New Roman" w:hint="eastAsia"/>
          <w:sz w:val="20"/>
          <w:szCs w:val="20"/>
        </w:rPr>
        <w:t xml:space="preserve"> </w:t>
      </w:r>
      <w:r w:rsidR="00B469E9">
        <w:rPr>
          <w:rFonts w:ascii="Times New Roman" w:hAnsi="Times New Roman" w:hint="eastAsia"/>
          <w:sz w:val="20"/>
          <w:szCs w:val="20"/>
        </w:rPr>
        <w:t xml:space="preserve">related issues are generally discussed and </w:t>
      </w:r>
      <w:r w:rsidR="00B469E9">
        <w:rPr>
          <w:rFonts w:ascii="Times New Roman" w:hAnsi="Times New Roman"/>
          <w:sz w:val="20"/>
          <w:szCs w:val="20"/>
        </w:rPr>
        <w:t>analyzed</w:t>
      </w:r>
      <w:r w:rsidR="00B469E9">
        <w:rPr>
          <w:rFonts w:ascii="Times New Roman" w:hAnsi="Times New Roman" w:hint="eastAsia"/>
          <w:sz w:val="20"/>
          <w:szCs w:val="20"/>
        </w:rPr>
        <w:t xml:space="preserve">. Based on these introductions, the </w:t>
      </w:r>
      <w:r w:rsidR="00B469E9">
        <w:rPr>
          <w:rFonts w:ascii="Times New Roman" w:hAnsi="Times New Roman"/>
          <w:sz w:val="20"/>
          <w:szCs w:val="20"/>
        </w:rPr>
        <w:t>following</w:t>
      </w:r>
      <w:r w:rsidR="00B469E9">
        <w:rPr>
          <w:rFonts w:ascii="Times New Roman" w:hAnsi="Times New Roman" w:hint="eastAsia"/>
          <w:sz w:val="20"/>
          <w:szCs w:val="20"/>
        </w:rPr>
        <w:t xml:space="preserve"> </w:t>
      </w:r>
      <w:r w:rsidR="00DF3744">
        <w:rPr>
          <w:rFonts w:ascii="Times New Roman" w:hAnsi="Times New Roman"/>
          <w:sz w:val="20"/>
          <w:szCs w:val="20"/>
        </w:rPr>
        <w:t>proposals are</w:t>
      </w:r>
      <w:r w:rsidR="00B469E9">
        <w:rPr>
          <w:rFonts w:ascii="Times New Roman" w:hAnsi="Times New Roman" w:hint="eastAsia"/>
          <w:sz w:val="20"/>
          <w:szCs w:val="20"/>
        </w:rPr>
        <w:t xml:space="preserve"> listed:</w:t>
      </w:r>
    </w:p>
    <w:p w:rsidR="00C304EC" w:rsidRDefault="00C304EC" w:rsidP="00C304EC">
      <w:pPr>
        <w:spacing w:line="240" w:lineRule="auto"/>
        <w:ind w:firstLine="357"/>
        <w:rPr>
          <w:rFonts w:ascii="Times New Roman" w:hAnsi="Times New Roman"/>
          <w:sz w:val="20"/>
          <w:szCs w:val="20"/>
        </w:rPr>
      </w:pPr>
      <w:r w:rsidRPr="00C304EC">
        <w:rPr>
          <w:rFonts w:ascii="Times New Roman" w:hAnsi="Times New Roman"/>
          <w:b/>
          <w:i/>
          <w:sz w:val="20"/>
          <w:szCs w:val="20"/>
        </w:rPr>
        <w:t>P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 xml:space="preserve">roposal 1: </w:t>
      </w:r>
      <w:r w:rsidR="009119E5">
        <w:rPr>
          <w:rFonts w:ascii="Times New Roman" w:hAnsi="Times New Roman"/>
          <w:sz w:val="20"/>
          <w:szCs w:val="20"/>
        </w:rPr>
        <w:t>C</w:t>
      </w:r>
      <w:r w:rsidR="009F53E0" w:rsidRPr="00C304EC">
        <w:rPr>
          <w:rFonts w:ascii="Times New Roman" w:hAnsi="Times New Roman" w:hint="eastAsia"/>
          <w:sz w:val="20"/>
          <w:szCs w:val="20"/>
        </w:rPr>
        <w:t xml:space="preserve">oordination of beams based on multiple </w:t>
      </w:r>
      <w:r w:rsidR="00F90859">
        <w:rPr>
          <w:rFonts w:ascii="Times New Roman" w:hAnsi="Times New Roman" w:hint="eastAsia"/>
          <w:sz w:val="20"/>
          <w:szCs w:val="20"/>
        </w:rPr>
        <w:t>T</w:t>
      </w:r>
      <w:r w:rsidR="003201EA">
        <w:rPr>
          <w:rFonts w:ascii="Times New Roman" w:hAnsi="Times New Roman" w:hint="eastAsia"/>
          <w:sz w:val="20"/>
          <w:szCs w:val="20"/>
        </w:rPr>
        <w:t>R</w:t>
      </w:r>
      <w:r w:rsidR="00F90859">
        <w:rPr>
          <w:rFonts w:ascii="Times New Roman" w:hAnsi="Times New Roman" w:hint="eastAsia"/>
          <w:sz w:val="20"/>
          <w:szCs w:val="20"/>
        </w:rPr>
        <w:t>P</w:t>
      </w:r>
      <w:r w:rsidR="009F53E0" w:rsidRPr="00C304EC">
        <w:rPr>
          <w:rFonts w:ascii="Times New Roman" w:hAnsi="Times New Roman" w:hint="eastAsia"/>
          <w:sz w:val="20"/>
          <w:szCs w:val="20"/>
        </w:rPr>
        <w:t>s should be studied</w:t>
      </w:r>
      <w:r w:rsidR="006F3F50" w:rsidRPr="00C304EC">
        <w:rPr>
          <w:rFonts w:ascii="Times New Roman" w:hAnsi="Times New Roman" w:hint="eastAsia"/>
          <w:sz w:val="20"/>
          <w:szCs w:val="20"/>
        </w:rPr>
        <w:t>.</w:t>
      </w:r>
    </w:p>
    <w:p w:rsidR="00C3463B" w:rsidRDefault="00C304EC" w:rsidP="003971D6">
      <w:pPr>
        <w:spacing w:line="240" w:lineRule="auto"/>
        <w:ind w:firstLine="357"/>
        <w:rPr>
          <w:rFonts w:ascii="Times New Roman" w:hAnsi="Times New Roman"/>
          <w:sz w:val="20"/>
          <w:szCs w:val="20"/>
        </w:rPr>
      </w:pPr>
      <w:r w:rsidRPr="00C304EC">
        <w:rPr>
          <w:rFonts w:ascii="Times New Roman" w:hAnsi="Times New Roman"/>
          <w:b/>
          <w:i/>
          <w:sz w:val="20"/>
          <w:szCs w:val="20"/>
        </w:rPr>
        <w:t>P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>roposal 2:</w:t>
      </w:r>
      <w:r>
        <w:rPr>
          <w:rFonts w:ascii="Times New Roman" w:hAnsi="Times New Roman" w:hint="eastAsia"/>
          <w:sz w:val="20"/>
          <w:szCs w:val="20"/>
        </w:rPr>
        <w:t xml:space="preserve"> </w:t>
      </w:r>
      <w:r w:rsidR="00BB0205" w:rsidRPr="00C304EC">
        <w:rPr>
          <w:rFonts w:ascii="Times New Roman" w:hAnsi="Times New Roman"/>
          <w:sz w:val="20"/>
          <w:szCs w:val="20"/>
        </w:rPr>
        <w:t>Multiple</w:t>
      </w:r>
      <w:r w:rsidR="00BB0205" w:rsidRPr="00C304EC">
        <w:rPr>
          <w:rFonts w:ascii="Times New Roman" w:hAnsi="Times New Roman" w:hint="eastAsia"/>
          <w:sz w:val="20"/>
          <w:szCs w:val="20"/>
        </w:rPr>
        <w:t>-level metrics should be considered for qua</w:t>
      </w:r>
      <w:r w:rsidR="001F2E63" w:rsidRPr="00C304EC">
        <w:rPr>
          <w:rFonts w:ascii="Times New Roman" w:hAnsi="Times New Roman" w:hint="eastAsia"/>
          <w:sz w:val="20"/>
          <w:szCs w:val="20"/>
        </w:rPr>
        <w:t>ntizing the quality of beam-</w:t>
      </w:r>
      <w:r w:rsidR="00BB0205" w:rsidRPr="00C304EC">
        <w:rPr>
          <w:rFonts w:ascii="Times New Roman" w:hAnsi="Times New Roman" w:hint="eastAsia"/>
          <w:sz w:val="20"/>
          <w:szCs w:val="20"/>
        </w:rPr>
        <w:t xml:space="preserve">based </w:t>
      </w:r>
      <w:r w:rsidR="0030367E" w:rsidRPr="00C304EC">
        <w:rPr>
          <w:rFonts w:ascii="Times New Roman" w:hAnsi="Times New Roman" w:hint="eastAsia"/>
          <w:sz w:val="20"/>
          <w:szCs w:val="20"/>
        </w:rPr>
        <w:t>link</w:t>
      </w:r>
      <w:r w:rsidR="00C3463B">
        <w:rPr>
          <w:rFonts w:ascii="Times New Roman" w:hAnsi="Times New Roman" w:hint="eastAsia"/>
          <w:sz w:val="20"/>
          <w:szCs w:val="20"/>
        </w:rPr>
        <w:t>.</w:t>
      </w:r>
    </w:p>
    <w:p w:rsidR="003971D6" w:rsidRPr="003971D6" w:rsidRDefault="00BB0205" w:rsidP="003971D6">
      <w:pPr>
        <w:spacing w:line="240" w:lineRule="auto"/>
        <w:ind w:firstLine="357"/>
        <w:rPr>
          <w:rFonts w:ascii="Times New Roman" w:hAnsi="Times New Roman"/>
          <w:sz w:val="20"/>
          <w:szCs w:val="20"/>
        </w:rPr>
      </w:pPr>
      <w:r w:rsidRPr="00C304EC">
        <w:rPr>
          <w:rFonts w:ascii="Times New Roman" w:hAnsi="Times New Roman" w:hint="eastAsia"/>
          <w:sz w:val="20"/>
          <w:szCs w:val="20"/>
        </w:rPr>
        <w:t>.</w:t>
      </w:r>
      <w:r w:rsidR="00123932" w:rsidRPr="00123932">
        <w:rPr>
          <w:rFonts w:ascii="Times New Roman" w:hAnsi="Times New Roman"/>
          <w:b/>
          <w:i/>
          <w:sz w:val="20"/>
          <w:szCs w:val="20"/>
        </w:rPr>
        <w:t>Proposal 3</w:t>
      </w:r>
      <w:r w:rsidR="00123932" w:rsidRPr="00123932">
        <w:rPr>
          <w:rFonts w:ascii="Times New Roman" w:hAnsi="Times New Roman"/>
          <w:sz w:val="20"/>
          <w:szCs w:val="20"/>
        </w:rPr>
        <w:t xml:space="preserve"> Support multi-shot DMRS design in NR</w:t>
      </w:r>
    </w:p>
    <w:p w:rsidR="00C304EC" w:rsidRDefault="00C304EC" w:rsidP="00C304EC">
      <w:pPr>
        <w:spacing w:line="240" w:lineRule="auto"/>
        <w:ind w:firstLine="357"/>
        <w:rPr>
          <w:rFonts w:ascii="Times New Roman" w:hAnsi="Times New Roman"/>
          <w:sz w:val="20"/>
          <w:szCs w:val="20"/>
        </w:rPr>
      </w:pPr>
      <w:r w:rsidRPr="00C304EC">
        <w:rPr>
          <w:rFonts w:ascii="Times New Roman" w:hAnsi="Times New Roman"/>
          <w:b/>
          <w:i/>
          <w:sz w:val="20"/>
          <w:szCs w:val="20"/>
        </w:rPr>
        <w:t>P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 xml:space="preserve">roposal </w:t>
      </w:r>
      <w:r w:rsidR="003971D6">
        <w:rPr>
          <w:rFonts w:ascii="Times New Roman" w:hAnsi="Times New Roman"/>
          <w:b/>
          <w:i/>
          <w:sz w:val="20"/>
          <w:szCs w:val="20"/>
        </w:rPr>
        <w:t>4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>:</w:t>
      </w:r>
      <w:r>
        <w:rPr>
          <w:rFonts w:ascii="Times New Roman" w:hAnsi="Times New Roman" w:hint="eastAsia"/>
          <w:sz w:val="20"/>
          <w:szCs w:val="20"/>
        </w:rPr>
        <w:t xml:space="preserve"> </w:t>
      </w:r>
      <w:r w:rsidR="00664512" w:rsidRPr="00C304EC">
        <w:rPr>
          <w:rFonts w:ascii="Times New Roman" w:hAnsi="Times New Roman" w:hint="eastAsia"/>
          <w:sz w:val="20"/>
          <w:szCs w:val="20"/>
        </w:rPr>
        <w:t xml:space="preserve">Both periodic </w:t>
      </w:r>
      <w:r w:rsidR="00C40315" w:rsidRPr="00C304EC">
        <w:rPr>
          <w:rFonts w:ascii="Times New Roman" w:hAnsi="Times New Roman" w:hint="eastAsia"/>
          <w:sz w:val="20"/>
          <w:szCs w:val="20"/>
        </w:rPr>
        <w:t xml:space="preserve">and aperiodic </w:t>
      </w:r>
      <w:r w:rsidR="00664512" w:rsidRPr="00C304EC">
        <w:rPr>
          <w:rFonts w:ascii="Times New Roman" w:hAnsi="Times New Roman"/>
          <w:sz w:val="20"/>
          <w:szCs w:val="20"/>
        </w:rPr>
        <w:t>signaling</w:t>
      </w:r>
      <w:r w:rsidR="00664512" w:rsidRPr="00C304EC">
        <w:rPr>
          <w:rFonts w:ascii="Times New Roman" w:hAnsi="Times New Roman" w:hint="eastAsia"/>
          <w:sz w:val="20"/>
          <w:szCs w:val="20"/>
        </w:rPr>
        <w:t xml:space="preserve"> should be considered for beam management</w:t>
      </w:r>
      <w:r w:rsidR="006F3F50" w:rsidRPr="00C304EC">
        <w:rPr>
          <w:rFonts w:ascii="Times New Roman" w:hAnsi="Times New Roman" w:hint="eastAsia"/>
          <w:sz w:val="20"/>
          <w:szCs w:val="20"/>
        </w:rPr>
        <w:t>.</w:t>
      </w:r>
    </w:p>
    <w:p w:rsidR="00BA0C27" w:rsidRDefault="00C304EC" w:rsidP="00C3463B">
      <w:pPr>
        <w:spacing w:line="240" w:lineRule="auto"/>
        <w:ind w:firstLine="357"/>
        <w:rPr>
          <w:rFonts w:ascii="Times New Roman" w:hAnsi="Times New Roman"/>
          <w:b/>
          <w:sz w:val="24"/>
        </w:rPr>
      </w:pPr>
      <w:r w:rsidRPr="00C304EC">
        <w:rPr>
          <w:rFonts w:ascii="Times New Roman" w:hAnsi="Times New Roman"/>
          <w:b/>
          <w:i/>
          <w:sz w:val="20"/>
          <w:szCs w:val="20"/>
        </w:rPr>
        <w:t>P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 xml:space="preserve">roposal </w:t>
      </w:r>
      <w:r w:rsidR="003971D6">
        <w:rPr>
          <w:rFonts w:ascii="Times New Roman" w:hAnsi="Times New Roman"/>
          <w:b/>
          <w:i/>
          <w:sz w:val="20"/>
          <w:szCs w:val="20"/>
        </w:rPr>
        <w:t>5</w:t>
      </w:r>
      <w:r w:rsidRPr="00C304EC">
        <w:rPr>
          <w:rFonts w:ascii="Times New Roman" w:hAnsi="Times New Roman" w:hint="eastAsia"/>
          <w:b/>
          <w:i/>
          <w:sz w:val="20"/>
          <w:szCs w:val="20"/>
        </w:rPr>
        <w:t>:</w:t>
      </w:r>
      <w:r>
        <w:rPr>
          <w:rFonts w:ascii="Times New Roman" w:hAnsi="Times New Roman" w:hint="eastAsia"/>
          <w:sz w:val="20"/>
          <w:szCs w:val="20"/>
        </w:rPr>
        <w:t xml:space="preserve"> </w:t>
      </w:r>
      <w:r w:rsidR="00121CC3" w:rsidRPr="00C304EC">
        <w:rPr>
          <w:rFonts w:ascii="Times New Roman" w:hAnsi="Times New Roman" w:hint="eastAsia"/>
          <w:sz w:val="20"/>
          <w:szCs w:val="20"/>
        </w:rPr>
        <w:t xml:space="preserve">The procedures related to beam management in both PHY and </w:t>
      </w:r>
      <w:r w:rsidR="007A45CF">
        <w:rPr>
          <w:rFonts w:ascii="Times New Roman" w:hAnsi="Times New Roman" w:hint="eastAsia"/>
          <w:sz w:val="20"/>
          <w:szCs w:val="20"/>
        </w:rPr>
        <w:t>high layer</w:t>
      </w:r>
      <w:r w:rsidR="00121CC3" w:rsidRPr="00C304EC">
        <w:rPr>
          <w:rFonts w:ascii="Times New Roman" w:hAnsi="Times New Roman" w:hint="eastAsia"/>
          <w:sz w:val="20"/>
          <w:szCs w:val="20"/>
        </w:rPr>
        <w:t xml:space="preserve"> </w:t>
      </w:r>
      <w:r w:rsidR="00121CC3" w:rsidRPr="00C304EC">
        <w:rPr>
          <w:rFonts w:ascii="Times New Roman" w:hAnsi="Times New Roman"/>
          <w:sz w:val="20"/>
          <w:szCs w:val="20"/>
        </w:rPr>
        <w:t>should</w:t>
      </w:r>
      <w:r w:rsidR="00121CC3" w:rsidRPr="00C304EC">
        <w:rPr>
          <w:rFonts w:ascii="Times New Roman" w:hAnsi="Times New Roman" w:hint="eastAsia"/>
          <w:sz w:val="20"/>
          <w:szCs w:val="20"/>
        </w:rPr>
        <w:t xml:space="preserve"> be </w:t>
      </w:r>
      <w:r w:rsidR="00C96EE1">
        <w:rPr>
          <w:rFonts w:ascii="Times New Roman" w:hAnsi="Times New Roman"/>
          <w:sz w:val="20"/>
          <w:szCs w:val="20"/>
        </w:rPr>
        <w:t>considered</w:t>
      </w:r>
      <w:r w:rsidR="00121CC3" w:rsidRPr="00C304EC">
        <w:rPr>
          <w:rFonts w:ascii="Times New Roman" w:hAnsi="Times New Roman" w:hint="eastAsia"/>
          <w:sz w:val="20"/>
          <w:szCs w:val="20"/>
        </w:rPr>
        <w:t>.</w:t>
      </w:r>
    </w:p>
    <w:p w:rsidR="008921CD" w:rsidRPr="008A39BF" w:rsidRDefault="00AF5624" w:rsidP="00F534C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Times New Roman" w:hAnsi="Times New Roman"/>
          <w:b/>
          <w:sz w:val="24"/>
        </w:rPr>
      </w:pPr>
      <w:r w:rsidRPr="008A39BF">
        <w:rPr>
          <w:rFonts w:ascii="Times New Roman" w:hAnsi="Times New Roman"/>
          <w:b/>
          <w:sz w:val="24"/>
        </w:rPr>
        <w:t xml:space="preserve">References </w:t>
      </w:r>
    </w:p>
    <w:p w:rsidR="006C6753" w:rsidRPr="006C6753" w:rsidRDefault="0079471C" w:rsidP="00BE25B3">
      <w:pPr>
        <w:pStyle w:val="2222"/>
        <w:numPr>
          <w:ilvl w:val="0"/>
          <w:numId w:val="9"/>
        </w:numPr>
        <w:spacing w:after="120" w:line="240" w:lineRule="auto"/>
        <w:ind w:left="357" w:firstLineChars="0" w:hanging="357"/>
      </w:pPr>
      <w:bookmarkStart w:id="3" w:name="_Ref457908027"/>
      <w:r w:rsidRPr="006C6753">
        <w:rPr>
          <w:rFonts w:eastAsia="宋体"/>
          <w:lang w:eastAsia="ko-KR"/>
        </w:rPr>
        <w:t>TR38.913, Study on Scenarios and Requirements for Next Generation Access Technologies (Release 14), v0.3.0.</w:t>
      </w:r>
      <w:bookmarkStart w:id="4" w:name="_Ref458432330"/>
      <w:bookmarkStart w:id="5" w:name="_GoBack"/>
      <w:bookmarkEnd w:id="3"/>
      <w:bookmarkEnd w:id="5"/>
    </w:p>
    <w:p w:rsidR="00C3463B" w:rsidRDefault="003201EA" w:rsidP="00BE25B3">
      <w:pPr>
        <w:pStyle w:val="2222"/>
        <w:numPr>
          <w:ilvl w:val="0"/>
          <w:numId w:val="9"/>
        </w:numPr>
        <w:spacing w:after="120" w:line="240" w:lineRule="auto"/>
        <w:ind w:left="357" w:firstLineChars="0" w:hanging="357"/>
      </w:pPr>
      <w:r w:rsidRPr="003201EA">
        <w:t>R1-165684</w:t>
      </w:r>
      <w:r w:rsidRPr="006C6753">
        <w:rPr>
          <w:rFonts w:eastAsiaTheme="minorEastAsia" w:hint="eastAsia"/>
          <w:lang w:eastAsia="zh-CN"/>
        </w:rPr>
        <w:t xml:space="preserve">, </w:t>
      </w:r>
      <w:r w:rsidRPr="003201EA">
        <w:t>WF on beamforming procedures</w:t>
      </w:r>
      <w:r w:rsidRPr="006C6753">
        <w:rPr>
          <w:rFonts w:eastAsiaTheme="minorEastAsia" w:hint="eastAsia"/>
          <w:lang w:eastAsia="zh-CN"/>
        </w:rPr>
        <w:t xml:space="preserve">, </w:t>
      </w:r>
      <w:r w:rsidRPr="003201EA">
        <w:t>Nokia</w:t>
      </w:r>
      <w:r w:rsidRPr="006C6753">
        <w:rPr>
          <w:rFonts w:eastAsiaTheme="minorEastAsia" w:hint="eastAsia"/>
          <w:lang w:eastAsia="zh-CN"/>
        </w:rPr>
        <w:t>.</w:t>
      </w:r>
      <w:bookmarkEnd w:id="4"/>
    </w:p>
    <w:p w:rsidR="00C3463B" w:rsidRDefault="00FB00BA" w:rsidP="00BE25B3">
      <w:pPr>
        <w:pStyle w:val="2222"/>
        <w:numPr>
          <w:ilvl w:val="0"/>
          <w:numId w:val="9"/>
        </w:numPr>
        <w:spacing w:after="120" w:line="240" w:lineRule="auto"/>
        <w:ind w:left="357" w:firstLineChars="0" w:hanging="357"/>
      </w:pPr>
      <w:r>
        <w:t xml:space="preserve">R1-166213, </w:t>
      </w:r>
      <w:r w:rsidRPr="00FB00BA">
        <w:t>Reference signal design for NR MIMO</w:t>
      </w:r>
      <w:r>
        <w:t>, ZTE</w:t>
      </w:r>
    </w:p>
    <w:p w:rsidR="00B247B3" w:rsidRPr="008A39BF" w:rsidRDefault="00FB00BA" w:rsidP="00BE25B3">
      <w:pPr>
        <w:pStyle w:val="2222"/>
        <w:numPr>
          <w:ilvl w:val="0"/>
          <w:numId w:val="9"/>
        </w:numPr>
        <w:spacing w:after="120" w:line="240" w:lineRule="auto"/>
        <w:ind w:left="357" w:firstLineChars="0" w:hanging="357"/>
      </w:pPr>
      <w:r>
        <w:t xml:space="preserve">R1-166218, </w:t>
      </w:r>
      <w:r w:rsidRPr="00FB00BA">
        <w:t>Aperiodic CSI for NR MIMO</w:t>
      </w:r>
      <w:r>
        <w:t>, ZTE</w:t>
      </w:r>
    </w:p>
    <w:sectPr w:rsidR="00B247B3" w:rsidRPr="008A39BF" w:rsidSect="007374BC">
      <w:pgSz w:w="12240" w:h="15840"/>
      <w:pgMar w:top="1440" w:right="1440" w:bottom="1440" w:left="1440" w:header="720" w:footer="720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4E6A" w:rsidRDefault="005F4E6A">
      <w:r>
        <w:separator/>
      </w:r>
    </w:p>
  </w:endnote>
  <w:endnote w:type="continuationSeparator" w:id="0">
    <w:p w:rsidR="005F4E6A" w:rsidRDefault="005F4E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4E6A" w:rsidRDefault="005F4E6A">
      <w:r>
        <w:separator/>
      </w:r>
    </w:p>
  </w:footnote>
  <w:footnote w:type="continuationSeparator" w:id="0">
    <w:p w:rsidR="005F4E6A" w:rsidRDefault="005F4E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5"/>
    <w:multiLevelType w:val="singleLevel"/>
    <w:tmpl w:val="00000005"/>
    <w:name w:val="WW8Num4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</w:lvl>
  </w:abstractNum>
  <w:abstractNum w:abstractNumId="1" w15:restartNumberingAfterBreak="0">
    <w:nsid w:val="00C23A98"/>
    <w:multiLevelType w:val="hybridMultilevel"/>
    <w:tmpl w:val="31B67088"/>
    <w:lvl w:ilvl="0" w:tplc="04090003">
      <w:start w:val="1"/>
      <w:numFmt w:val="bullet"/>
      <w:lvlText w:val=""/>
      <w:lvlJc w:val="left"/>
      <w:pPr>
        <w:ind w:left="77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abstractNum w:abstractNumId="2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3" w15:restartNumberingAfterBreak="0">
    <w:nsid w:val="26FE1FCF"/>
    <w:multiLevelType w:val="hybridMultilevel"/>
    <w:tmpl w:val="33826962"/>
    <w:lvl w:ilvl="0" w:tplc="A2947960">
      <w:start w:val="1"/>
      <w:numFmt w:val="decimal"/>
      <w:pStyle w:val="footnote"/>
      <w:lvlText w:val="%1 "/>
      <w:lvlJc w:val="left"/>
      <w:pPr>
        <w:tabs>
          <w:tab w:val="num" w:pos="648"/>
        </w:tabs>
        <w:ind w:firstLine="288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sz w:val="16"/>
        <w:szCs w:val="16"/>
        <w:vertAlign w:val="superscrip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37660336"/>
    <w:multiLevelType w:val="hybridMultilevel"/>
    <w:tmpl w:val="EA402BE8"/>
    <w:lvl w:ilvl="0" w:tplc="D1FC46B0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3C0CF9"/>
    <w:multiLevelType w:val="hybridMultilevel"/>
    <w:tmpl w:val="31D04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CA544A"/>
    <w:multiLevelType w:val="singleLevel"/>
    <w:tmpl w:val="AED6D67E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7" w15:restartNumberingAfterBreak="0">
    <w:nsid w:val="5B046428"/>
    <w:multiLevelType w:val="multilevel"/>
    <w:tmpl w:val="DC88ED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6C402C58"/>
    <w:multiLevelType w:val="hybridMultilevel"/>
    <w:tmpl w:val="F1F87D58"/>
    <w:lvl w:ilvl="0" w:tplc="E4089E76">
      <w:start w:val="1"/>
      <w:numFmt w:val="decimal"/>
      <w:pStyle w:val="figurecaption"/>
      <w:lvlText w:val="Figure %1. "/>
      <w:lvlJc w:val="left"/>
      <w:pPr>
        <w:tabs>
          <w:tab w:val="num" w:pos="720"/>
        </w:tabs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  <w:lvl w:ilvl="1" w:tplc="A2D07AA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0CB2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396111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B3E4E9B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5DEDA86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242FF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5A4CA6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D1C3474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0" w15:restartNumberingAfterBreak="0">
    <w:nsid w:val="6E760327"/>
    <w:multiLevelType w:val="multilevel"/>
    <w:tmpl w:val="9FF2ACC4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76E90853"/>
    <w:multiLevelType w:val="multilevel"/>
    <w:tmpl w:val="0A84DA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7"/>
  </w:num>
  <w:num w:numId="2">
    <w:abstractNumId w:val="10"/>
  </w:num>
  <w:num w:numId="3">
    <w:abstractNumId w:val="4"/>
  </w:num>
  <w:num w:numId="4">
    <w:abstractNumId w:val="8"/>
  </w:num>
  <w:num w:numId="5">
    <w:abstractNumId w:val="3"/>
  </w:num>
  <w:num w:numId="6">
    <w:abstractNumId w:val="6"/>
  </w:num>
  <w:num w:numId="7">
    <w:abstractNumId w:val="9"/>
  </w:num>
  <w:num w:numId="8">
    <w:abstractNumId w:val="1"/>
  </w:num>
  <w:num w:numId="9">
    <w:abstractNumId w:val="2"/>
  </w:num>
  <w:num w:numId="10">
    <w:abstractNumId w:val="5"/>
  </w:num>
  <w:num w:numId="11">
    <w:abstractNumId w:val="11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E2E7F"/>
    <w:rsid w:val="000000D5"/>
    <w:rsid w:val="00000FFB"/>
    <w:rsid w:val="00001F6C"/>
    <w:rsid w:val="00002071"/>
    <w:rsid w:val="00002EA0"/>
    <w:rsid w:val="0000360D"/>
    <w:rsid w:val="000043AE"/>
    <w:rsid w:val="00004CEE"/>
    <w:rsid w:val="0000511D"/>
    <w:rsid w:val="000053CD"/>
    <w:rsid w:val="0000557C"/>
    <w:rsid w:val="000055D1"/>
    <w:rsid w:val="000062AC"/>
    <w:rsid w:val="000066E7"/>
    <w:rsid w:val="000067B9"/>
    <w:rsid w:val="00006A0E"/>
    <w:rsid w:val="0000705B"/>
    <w:rsid w:val="00007304"/>
    <w:rsid w:val="000074CA"/>
    <w:rsid w:val="00007966"/>
    <w:rsid w:val="00011EE2"/>
    <w:rsid w:val="00012425"/>
    <w:rsid w:val="00012E08"/>
    <w:rsid w:val="00012E58"/>
    <w:rsid w:val="000132A2"/>
    <w:rsid w:val="00014115"/>
    <w:rsid w:val="00014604"/>
    <w:rsid w:val="00014B48"/>
    <w:rsid w:val="00015F44"/>
    <w:rsid w:val="000175D6"/>
    <w:rsid w:val="00017916"/>
    <w:rsid w:val="0002066E"/>
    <w:rsid w:val="0002249A"/>
    <w:rsid w:val="00022C5F"/>
    <w:rsid w:val="000231D0"/>
    <w:rsid w:val="00023951"/>
    <w:rsid w:val="000244B9"/>
    <w:rsid w:val="00024A0B"/>
    <w:rsid w:val="00025117"/>
    <w:rsid w:val="00025695"/>
    <w:rsid w:val="00026B95"/>
    <w:rsid w:val="00026C59"/>
    <w:rsid w:val="000271B7"/>
    <w:rsid w:val="00027A85"/>
    <w:rsid w:val="00027D0A"/>
    <w:rsid w:val="00027D77"/>
    <w:rsid w:val="00027E02"/>
    <w:rsid w:val="0003074F"/>
    <w:rsid w:val="000308FD"/>
    <w:rsid w:val="00030C02"/>
    <w:rsid w:val="0003128F"/>
    <w:rsid w:val="00031458"/>
    <w:rsid w:val="000322B0"/>
    <w:rsid w:val="000327CA"/>
    <w:rsid w:val="000332EA"/>
    <w:rsid w:val="00033359"/>
    <w:rsid w:val="0003348A"/>
    <w:rsid w:val="00033D39"/>
    <w:rsid w:val="0003417D"/>
    <w:rsid w:val="000343E5"/>
    <w:rsid w:val="00035B81"/>
    <w:rsid w:val="00036250"/>
    <w:rsid w:val="00036872"/>
    <w:rsid w:val="0003750E"/>
    <w:rsid w:val="0003776D"/>
    <w:rsid w:val="00037AF2"/>
    <w:rsid w:val="000412EC"/>
    <w:rsid w:val="00041CBB"/>
    <w:rsid w:val="00041F46"/>
    <w:rsid w:val="00043334"/>
    <w:rsid w:val="000442B0"/>
    <w:rsid w:val="00044C0B"/>
    <w:rsid w:val="00044FF3"/>
    <w:rsid w:val="00045194"/>
    <w:rsid w:val="00045271"/>
    <w:rsid w:val="000458E6"/>
    <w:rsid w:val="00045965"/>
    <w:rsid w:val="00045E51"/>
    <w:rsid w:val="00045F11"/>
    <w:rsid w:val="000461C3"/>
    <w:rsid w:val="00046EFA"/>
    <w:rsid w:val="000476D8"/>
    <w:rsid w:val="0004786D"/>
    <w:rsid w:val="000505BE"/>
    <w:rsid w:val="00050C23"/>
    <w:rsid w:val="00051A81"/>
    <w:rsid w:val="00051CF3"/>
    <w:rsid w:val="00052E69"/>
    <w:rsid w:val="00053425"/>
    <w:rsid w:val="00054700"/>
    <w:rsid w:val="0005555A"/>
    <w:rsid w:val="00055624"/>
    <w:rsid w:val="00055A7A"/>
    <w:rsid w:val="00056618"/>
    <w:rsid w:val="000569DC"/>
    <w:rsid w:val="00056E8F"/>
    <w:rsid w:val="0005716B"/>
    <w:rsid w:val="00057AC7"/>
    <w:rsid w:val="000600F5"/>
    <w:rsid w:val="00061230"/>
    <w:rsid w:val="00061699"/>
    <w:rsid w:val="00061A5A"/>
    <w:rsid w:val="00062143"/>
    <w:rsid w:val="000624B4"/>
    <w:rsid w:val="000627C2"/>
    <w:rsid w:val="0006282E"/>
    <w:rsid w:val="00062DBD"/>
    <w:rsid w:val="00062F51"/>
    <w:rsid w:val="00063674"/>
    <w:rsid w:val="00063D5A"/>
    <w:rsid w:val="0006414C"/>
    <w:rsid w:val="00065D29"/>
    <w:rsid w:val="00066556"/>
    <w:rsid w:val="00066A38"/>
    <w:rsid w:val="000672C8"/>
    <w:rsid w:val="000673C8"/>
    <w:rsid w:val="00067C9E"/>
    <w:rsid w:val="00067F36"/>
    <w:rsid w:val="00071F92"/>
    <w:rsid w:val="00073130"/>
    <w:rsid w:val="000733D7"/>
    <w:rsid w:val="000737FB"/>
    <w:rsid w:val="0007397E"/>
    <w:rsid w:val="00073A92"/>
    <w:rsid w:val="00074888"/>
    <w:rsid w:val="000768A6"/>
    <w:rsid w:val="0007696E"/>
    <w:rsid w:val="0008042A"/>
    <w:rsid w:val="0008046A"/>
    <w:rsid w:val="00080BB6"/>
    <w:rsid w:val="0008169B"/>
    <w:rsid w:val="00082030"/>
    <w:rsid w:val="00082089"/>
    <w:rsid w:val="00082494"/>
    <w:rsid w:val="000824EE"/>
    <w:rsid w:val="00082E4E"/>
    <w:rsid w:val="00084956"/>
    <w:rsid w:val="0008525F"/>
    <w:rsid w:val="00085E28"/>
    <w:rsid w:val="00086248"/>
    <w:rsid w:val="000867CC"/>
    <w:rsid w:val="000902F8"/>
    <w:rsid w:val="0009167F"/>
    <w:rsid w:val="00091ADB"/>
    <w:rsid w:val="000925C8"/>
    <w:rsid w:val="00092B46"/>
    <w:rsid w:val="0009334E"/>
    <w:rsid w:val="000934B3"/>
    <w:rsid w:val="00094955"/>
    <w:rsid w:val="00094F6C"/>
    <w:rsid w:val="0009690E"/>
    <w:rsid w:val="00096998"/>
    <w:rsid w:val="000969E8"/>
    <w:rsid w:val="00097059"/>
    <w:rsid w:val="00097434"/>
    <w:rsid w:val="0009766A"/>
    <w:rsid w:val="000A02AD"/>
    <w:rsid w:val="000A088C"/>
    <w:rsid w:val="000A0DB9"/>
    <w:rsid w:val="000A0EAC"/>
    <w:rsid w:val="000A1279"/>
    <w:rsid w:val="000A145E"/>
    <w:rsid w:val="000A1559"/>
    <w:rsid w:val="000A3632"/>
    <w:rsid w:val="000A3B4A"/>
    <w:rsid w:val="000A4032"/>
    <w:rsid w:val="000A5856"/>
    <w:rsid w:val="000A5CC8"/>
    <w:rsid w:val="000A61C7"/>
    <w:rsid w:val="000A6303"/>
    <w:rsid w:val="000A7CBB"/>
    <w:rsid w:val="000B0383"/>
    <w:rsid w:val="000B2EC4"/>
    <w:rsid w:val="000B38A8"/>
    <w:rsid w:val="000B3FCA"/>
    <w:rsid w:val="000B4CC0"/>
    <w:rsid w:val="000B6CCA"/>
    <w:rsid w:val="000B6E5F"/>
    <w:rsid w:val="000B7533"/>
    <w:rsid w:val="000B7B43"/>
    <w:rsid w:val="000C050C"/>
    <w:rsid w:val="000C1D3E"/>
    <w:rsid w:val="000C2622"/>
    <w:rsid w:val="000C2810"/>
    <w:rsid w:val="000C4ECD"/>
    <w:rsid w:val="000C64C0"/>
    <w:rsid w:val="000C6C88"/>
    <w:rsid w:val="000C7044"/>
    <w:rsid w:val="000D1B0E"/>
    <w:rsid w:val="000D21DA"/>
    <w:rsid w:val="000D2C0B"/>
    <w:rsid w:val="000D3518"/>
    <w:rsid w:val="000D463D"/>
    <w:rsid w:val="000D4ECB"/>
    <w:rsid w:val="000D5EAA"/>
    <w:rsid w:val="000D6CD2"/>
    <w:rsid w:val="000D709B"/>
    <w:rsid w:val="000D744C"/>
    <w:rsid w:val="000E0044"/>
    <w:rsid w:val="000E0C5D"/>
    <w:rsid w:val="000E0F41"/>
    <w:rsid w:val="000E2524"/>
    <w:rsid w:val="000E2F5A"/>
    <w:rsid w:val="000E31C9"/>
    <w:rsid w:val="000E3D52"/>
    <w:rsid w:val="000E3D57"/>
    <w:rsid w:val="000E3FC6"/>
    <w:rsid w:val="000E4B60"/>
    <w:rsid w:val="000E6F0E"/>
    <w:rsid w:val="000F1AE8"/>
    <w:rsid w:val="000F1D50"/>
    <w:rsid w:val="000F2106"/>
    <w:rsid w:val="000F43B9"/>
    <w:rsid w:val="000F4E76"/>
    <w:rsid w:val="000F4E7F"/>
    <w:rsid w:val="000F6186"/>
    <w:rsid w:val="000F6199"/>
    <w:rsid w:val="000F7565"/>
    <w:rsid w:val="000F782D"/>
    <w:rsid w:val="000F78D2"/>
    <w:rsid w:val="000F7B96"/>
    <w:rsid w:val="001010EF"/>
    <w:rsid w:val="00101C8E"/>
    <w:rsid w:val="0010229B"/>
    <w:rsid w:val="00103EFE"/>
    <w:rsid w:val="0010419C"/>
    <w:rsid w:val="001049F5"/>
    <w:rsid w:val="00104D0E"/>
    <w:rsid w:val="001069DD"/>
    <w:rsid w:val="0011119B"/>
    <w:rsid w:val="00112302"/>
    <w:rsid w:val="0011277E"/>
    <w:rsid w:val="00112E3E"/>
    <w:rsid w:val="00113731"/>
    <w:rsid w:val="00117B83"/>
    <w:rsid w:val="00120BE8"/>
    <w:rsid w:val="001218EA"/>
    <w:rsid w:val="00121CC3"/>
    <w:rsid w:val="00122904"/>
    <w:rsid w:val="00123496"/>
    <w:rsid w:val="00123932"/>
    <w:rsid w:val="00124F03"/>
    <w:rsid w:val="00125526"/>
    <w:rsid w:val="00125A28"/>
    <w:rsid w:val="00126277"/>
    <w:rsid w:val="00127E7C"/>
    <w:rsid w:val="00130E18"/>
    <w:rsid w:val="00131A50"/>
    <w:rsid w:val="00131D76"/>
    <w:rsid w:val="00132241"/>
    <w:rsid w:val="00132297"/>
    <w:rsid w:val="00132581"/>
    <w:rsid w:val="00132720"/>
    <w:rsid w:val="00132749"/>
    <w:rsid w:val="00132ABD"/>
    <w:rsid w:val="00133A6E"/>
    <w:rsid w:val="00133B94"/>
    <w:rsid w:val="001348A5"/>
    <w:rsid w:val="00134F53"/>
    <w:rsid w:val="00135C32"/>
    <w:rsid w:val="001361A8"/>
    <w:rsid w:val="0013671C"/>
    <w:rsid w:val="00136FA8"/>
    <w:rsid w:val="001404E2"/>
    <w:rsid w:val="00140E7D"/>
    <w:rsid w:val="001417C1"/>
    <w:rsid w:val="00141E48"/>
    <w:rsid w:val="00142923"/>
    <w:rsid w:val="00143300"/>
    <w:rsid w:val="0014343D"/>
    <w:rsid w:val="001455B1"/>
    <w:rsid w:val="0014591A"/>
    <w:rsid w:val="00145F47"/>
    <w:rsid w:val="001473EB"/>
    <w:rsid w:val="00147542"/>
    <w:rsid w:val="00150120"/>
    <w:rsid w:val="00150BA3"/>
    <w:rsid w:val="00150ED9"/>
    <w:rsid w:val="00151424"/>
    <w:rsid w:val="0015190C"/>
    <w:rsid w:val="001522BF"/>
    <w:rsid w:val="00153454"/>
    <w:rsid w:val="001538F2"/>
    <w:rsid w:val="0015441C"/>
    <w:rsid w:val="00154CBB"/>
    <w:rsid w:val="0015646F"/>
    <w:rsid w:val="00156579"/>
    <w:rsid w:val="00156EC1"/>
    <w:rsid w:val="001570D0"/>
    <w:rsid w:val="0016045F"/>
    <w:rsid w:val="0016078A"/>
    <w:rsid w:val="001607FB"/>
    <w:rsid w:val="001610FD"/>
    <w:rsid w:val="00161AF8"/>
    <w:rsid w:val="001622E6"/>
    <w:rsid w:val="00162880"/>
    <w:rsid w:val="001631A0"/>
    <w:rsid w:val="00163A53"/>
    <w:rsid w:val="001650FE"/>
    <w:rsid w:val="001659D6"/>
    <w:rsid w:val="00166659"/>
    <w:rsid w:val="00167210"/>
    <w:rsid w:val="0016754A"/>
    <w:rsid w:val="00167EF9"/>
    <w:rsid w:val="00171EE9"/>
    <w:rsid w:val="00172053"/>
    <w:rsid w:val="001725D6"/>
    <w:rsid w:val="0017263B"/>
    <w:rsid w:val="00172DEC"/>
    <w:rsid w:val="00173748"/>
    <w:rsid w:val="001739D2"/>
    <w:rsid w:val="00174F42"/>
    <w:rsid w:val="00175977"/>
    <w:rsid w:val="0017626A"/>
    <w:rsid w:val="00176D05"/>
    <w:rsid w:val="001801F6"/>
    <w:rsid w:val="001813B0"/>
    <w:rsid w:val="00182207"/>
    <w:rsid w:val="001829F9"/>
    <w:rsid w:val="00183F8D"/>
    <w:rsid w:val="00184663"/>
    <w:rsid w:val="0018522E"/>
    <w:rsid w:val="00185A4E"/>
    <w:rsid w:val="0018607D"/>
    <w:rsid w:val="00191956"/>
    <w:rsid w:val="001923FD"/>
    <w:rsid w:val="00193750"/>
    <w:rsid w:val="001937DC"/>
    <w:rsid w:val="00196639"/>
    <w:rsid w:val="001A0A2D"/>
    <w:rsid w:val="001A0E3D"/>
    <w:rsid w:val="001A1225"/>
    <w:rsid w:val="001A141D"/>
    <w:rsid w:val="001A2025"/>
    <w:rsid w:val="001A31FB"/>
    <w:rsid w:val="001A494D"/>
    <w:rsid w:val="001A4A81"/>
    <w:rsid w:val="001A69B1"/>
    <w:rsid w:val="001A74BC"/>
    <w:rsid w:val="001A76E7"/>
    <w:rsid w:val="001A7DBF"/>
    <w:rsid w:val="001B0955"/>
    <w:rsid w:val="001B0F8F"/>
    <w:rsid w:val="001B156C"/>
    <w:rsid w:val="001B2167"/>
    <w:rsid w:val="001B3E44"/>
    <w:rsid w:val="001B4573"/>
    <w:rsid w:val="001B4685"/>
    <w:rsid w:val="001B4C15"/>
    <w:rsid w:val="001B5ADA"/>
    <w:rsid w:val="001B6CF6"/>
    <w:rsid w:val="001B6F5C"/>
    <w:rsid w:val="001B778F"/>
    <w:rsid w:val="001B79B2"/>
    <w:rsid w:val="001B7D16"/>
    <w:rsid w:val="001C127E"/>
    <w:rsid w:val="001C22A8"/>
    <w:rsid w:val="001C4275"/>
    <w:rsid w:val="001C4DF3"/>
    <w:rsid w:val="001C4F71"/>
    <w:rsid w:val="001C653D"/>
    <w:rsid w:val="001D00E8"/>
    <w:rsid w:val="001D041A"/>
    <w:rsid w:val="001D0969"/>
    <w:rsid w:val="001D0CAC"/>
    <w:rsid w:val="001D0D60"/>
    <w:rsid w:val="001D1182"/>
    <w:rsid w:val="001D28BD"/>
    <w:rsid w:val="001D2CBA"/>
    <w:rsid w:val="001D300A"/>
    <w:rsid w:val="001D3BEB"/>
    <w:rsid w:val="001D3ED5"/>
    <w:rsid w:val="001D55C7"/>
    <w:rsid w:val="001D71E9"/>
    <w:rsid w:val="001D7259"/>
    <w:rsid w:val="001E1567"/>
    <w:rsid w:val="001E1A77"/>
    <w:rsid w:val="001E2A8B"/>
    <w:rsid w:val="001E425D"/>
    <w:rsid w:val="001E4FF8"/>
    <w:rsid w:val="001E50CC"/>
    <w:rsid w:val="001E53EB"/>
    <w:rsid w:val="001E58DF"/>
    <w:rsid w:val="001E71CB"/>
    <w:rsid w:val="001E7272"/>
    <w:rsid w:val="001F08B8"/>
    <w:rsid w:val="001F08E6"/>
    <w:rsid w:val="001F1BE9"/>
    <w:rsid w:val="001F1E17"/>
    <w:rsid w:val="001F203F"/>
    <w:rsid w:val="001F2152"/>
    <w:rsid w:val="001F28BB"/>
    <w:rsid w:val="001F2E63"/>
    <w:rsid w:val="001F31EA"/>
    <w:rsid w:val="001F384F"/>
    <w:rsid w:val="001F3ADD"/>
    <w:rsid w:val="001F3D5D"/>
    <w:rsid w:val="001F41F4"/>
    <w:rsid w:val="001F4441"/>
    <w:rsid w:val="001F47D1"/>
    <w:rsid w:val="001F4E1D"/>
    <w:rsid w:val="001F54CE"/>
    <w:rsid w:val="001F5FDE"/>
    <w:rsid w:val="001F6B8D"/>
    <w:rsid w:val="001F7499"/>
    <w:rsid w:val="002000EF"/>
    <w:rsid w:val="0020113F"/>
    <w:rsid w:val="00201185"/>
    <w:rsid w:val="002016F0"/>
    <w:rsid w:val="00201841"/>
    <w:rsid w:val="00201D33"/>
    <w:rsid w:val="00203068"/>
    <w:rsid w:val="002038A5"/>
    <w:rsid w:val="00204B02"/>
    <w:rsid w:val="00204EE8"/>
    <w:rsid w:val="002058C4"/>
    <w:rsid w:val="00205E90"/>
    <w:rsid w:val="00206164"/>
    <w:rsid w:val="00206CD6"/>
    <w:rsid w:val="00207908"/>
    <w:rsid w:val="00207A27"/>
    <w:rsid w:val="00211255"/>
    <w:rsid w:val="0021219F"/>
    <w:rsid w:val="002125EA"/>
    <w:rsid w:val="002129CC"/>
    <w:rsid w:val="00214429"/>
    <w:rsid w:val="00214697"/>
    <w:rsid w:val="002146C9"/>
    <w:rsid w:val="00214A27"/>
    <w:rsid w:val="0021538B"/>
    <w:rsid w:val="00215A32"/>
    <w:rsid w:val="00216292"/>
    <w:rsid w:val="002164FE"/>
    <w:rsid w:val="002201BE"/>
    <w:rsid w:val="0022028A"/>
    <w:rsid w:val="002206EF"/>
    <w:rsid w:val="00220AE3"/>
    <w:rsid w:val="00220BFC"/>
    <w:rsid w:val="00221B5C"/>
    <w:rsid w:val="00221B7B"/>
    <w:rsid w:val="0022238A"/>
    <w:rsid w:val="002224E9"/>
    <w:rsid w:val="002243D0"/>
    <w:rsid w:val="002247A3"/>
    <w:rsid w:val="00225581"/>
    <w:rsid w:val="002266D3"/>
    <w:rsid w:val="00226EB9"/>
    <w:rsid w:val="002279DB"/>
    <w:rsid w:val="00227F24"/>
    <w:rsid w:val="002310D5"/>
    <w:rsid w:val="0023143A"/>
    <w:rsid w:val="00231F91"/>
    <w:rsid w:val="0023213B"/>
    <w:rsid w:val="00232CC6"/>
    <w:rsid w:val="0023315E"/>
    <w:rsid w:val="002331E4"/>
    <w:rsid w:val="002354D7"/>
    <w:rsid w:val="0023588E"/>
    <w:rsid w:val="002358A2"/>
    <w:rsid w:val="00235B14"/>
    <w:rsid w:val="002377B0"/>
    <w:rsid w:val="00237BFE"/>
    <w:rsid w:val="0024053C"/>
    <w:rsid w:val="00240C3D"/>
    <w:rsid w:val="002424E5"/>
    <w:rsid w:val="002429EF"/>
    <w:rsid w:val="00242E03"/>
    <w:rsid w:val="00242EBC"/>
    <w:rsid w:val="00243220"/>
    <w:rsid w:val="002439C9"/>
    <w:rsid w:val="00244101"/>
    <w:rsid w:val="002444AE"/>
    <w:rsid w:val="00245773"/>
    <w:rsid w:val="002460A9"/>
    <w:rsid w:val="00246617"/>
    <w:rsid w:val="00246AB3"/>
    <w:rsid w:val="00247972"/>
    <w:rsid w:val="00247DF0"/>
    <w:rsid w:val="00250170"/>
    <w:rsid w:val="0025104F"/>
    <w:rsid w:val="002537F5"/>
    <w:rsid w:val="0025380B"/>
    <w:rsid w:val="00254544"/>
    <w:rsid w:val="0025491D"/>
    <w:rsid w:val="00255370"/>
    <w:rsid w:val="0025564A"/>
    <w:rsid w:val="00255892"/>
    <w:rsid w:val="00257C16"/>
    <w:rsid w:val="00260415"/>
    <w:rsid w:val="00261597"/>
    <w:rsid w:val="00261710"/>
    <w:rsid w:val="00261B9F"/>
    <w:rsid w:val="00261EE8"/>
    <w:rsid w:val="00262958"/>
    <w:rsid w:val="00262AF1"/>
    <w:rsid w:val="00262F79"/>
    <w:rsid w:val="00263355"/>
    <w:rsid w:val="00264AD0"/>
    <w:rsid w:val="00264C6B"/>
    <w:rsid w:val="00264F40"/>
    <w:rsid w:val="00265043"/>
    <w:rsid w:val="00265801"/>
    <w:rsid w:val="002667F2"/>
    <w:rsid w:val="00267B49"/>
    <w:rsid w:val="002708C7"/>
    <w:rsid w:val="00270C18"/>
    <w:rsid w:val="002714A1"/>
    <w:rsid w:val="002724A1"/>
    <w:rsid w:val="00272BA5"/>
    <w:rsid w:val="00273507"/>
    <w:rsid w:val="002737BD"/>
    <w:rsid w:val="00274B16"/>
    <w:rsid w:val="00275241"/>
    <w:rsid w:val="00277270"/>
    <w:rsid w:val="002801D5"/>
    <w:rsid w:val="00280C91"/>
    <w:rsid w:val="00281283"/>
    <w:rsid w:val="002815D0"/>
    <w:rsid w:val="002843CB"/>
    <w:rsid w:val="00284BE1"/>
    <w:rsid w:val="00285621"/>
    <w:rsid w:val="002860A4"/>
    <w:rsid w:val="0029112B"/>
    <w:rsid w:val="00291352"/>
    <w:rsid w:val="00291434"/>
    <w:rsid w:val="00292016"/>
    <w:rsid w:val="00292095"/>
    <w:rsid w:val="002926A8"/>
    <w:rsid w:val="00293C1A"/>
    <w:rsid w:val="00293C3A"/>
    <w:rsid w:val="00294DE8"/>
    <w:rsid w:val="00295920"/>
    <w:rsid w:val="002965EA"/>
    <w:rsid w:val="00296D5B"/>
    <w:rsid w:val="00297100"/>
    <w:rsid w:val="002A0CA3"/>
    <w:rsid w:val="002A0E1C"/>
    <w:rsid w:val="002A1CDB"/>
    <w:rsid w:val="002A2FAC"/>
    <w:rsid w:val="002A300C"/>
    <w:rsid w:val="002A3939"/>
    <w:rsid w:val="002A3EA6"/>
    <w:rsid w:val="002A4012"/>
    <w:rsid w:val="002A5E9E"/>
    <w:rsid w:val="002A60BD"/>
    <w:rsid w:val="002A6473"/>
    <w:rsid w:val="002A66C7"/>
    <w:rsid w:val="002A67F5"/>
    <w:rsid w:val="002A6AAC"/>
    <w:rsid w:val="002A6CD4"/>
    <w:rsid w:val="002A7514"/>
    <w:rsid w:val="002A7E40"/>
    <w:rsid w:val="002B0066"/>
    <w:rsid w:val="002B0BF5"/>
    <w:rsid w:val="002B33E9"/>
    <w:rsid w:val="002B355E"/>
    <w:rsid w:val="002B4CA3"/>
    <w:rsid w:val="002B6522"/>
    <w:rsid w:val="002B772C"/>
    <w:rsid w:val="002B7BA9"/>
    <w:rsid w:val="002C0985"/>
    <w:rsid w:val="002C0D85"/>
    <w:rsid w:val="002C102E"/>
    <w:rsid w:val="002C1544"/>
    <w:rsid w:val="002C1708"/>
    <w:rsid w:val="002C2F13"/>
    <w:rsid w:val="002C3341"/>
    <w:rsid w:val="002C3787"/>
    <w:rsid w:val="002C47EF"/>
    <w:rsid w:val="002C51C1"/>
    <w:rsid w:val="002C58BF"/>
    <w:rsid w:val="002C69AE"/>
    <w:rsid w:val="002C6B21"/>
    <w:rsid w:val="002C705C"/>
    <w:rsid w:val="002D0530"/>
    <w:rsid w:val="002D076F"/>
    <w:rsid w:val="002D0AA0"/>
    <w:rsid w:val="002D0AD3"/>
    <w:rsid w:val="002D0BA5"/>
    <w:rsid w:val="002D0CEE"/>
    <w:rsid w:val="002D2261"/>
    <w:rsid w:val="002D230A"/>
    <w:rsid w:val="002D24F2"/>
    <w:rsid w:val="002D2B08"/>
    <w:rsid w:val="002D357A"/>
    <w:rsid w:val="002D5F32"/>
    <w:rsid w:val="002D6230"/>
    <w:rsid w:val="002D6E3A"/>
    <w:rsid w:val="002D7103"/>
    <w:rsid w:val="002D7142"/>
    <w:rsid w:val="002D7508"/>
    <w:rsid w:val="002E04F7"/>
    <w:rsid w:val="002E0D1B"/>
    <w:rsid w:val="002E15EA"/>
    <w:rsid w:val="002E2217"/>
    <w:rsid w:val="002E28EB"/>
    <w:rsid w:val="002E290F"/>
    <w:rsid w:val="002E2989"/>
    <w:rsid w:val="002E29A7"/>
    <w:rsid w:val="002E3A3B"/>
    <w:rsid w:val="002E45B9"/>
    <w:rsid w:val="002E547F"/>
    <w:rsid w:val="002E5CF5"/>
    <w:rsid w:val="002E7464"/>
    <w:rsid w:val="002E7BF2"/>
    <w:rsid w:val="002F049D"/>
    <w:rsid w:val="002F0A42"/>
    <w:rsid w:val="002F1127"/>
    <w:rsid w:val="002F17BA"/>
    <w:rsid w:val="002F185A"/>
    <w:rsid w:val="002F3516"/>
    <w:rsid w:val="002F3DB9"/>
    <w:rsid w:val="002F451C"/>
    <w:rsid w:val="002F48D4"/>
    <w:rsid w:val="002F54C9"/>
    <w:rsid w:val="002F566B"/>
    <w:rsid w:val="002F7121"/>
    <w:rsid w:val="002F7255"/>
    <w:rsid w:val="002F7782"/>
    <w:rsid w:val="002F77D9"/>
    <w:rsid w:val="002F7842"/>
    <w:rsid w:val="00300574"/>
    <w:rsid w:val="00300A6A"/>
    <w:rsid w:val="0030181B"/>
    <w:rsid w:val="0030217C"/>
    <w:rsid w:val="003024D4"/>
    <w:rsid w:val="00302B54"/>
    <w:rsid w:val="0030367E"/>
    <w:rsid w:val="003045F4"/>
    <w:rsid w:val="00304EFD"/>
    <w:rsid w:val="003055FB"/>
    <w:rsid w:val="0030574F"/>
    <w:rsid w:val="00306202"/>
    <w:rsid w:val="003101B6"/>
    <w:rsid w:val="003108FB"/>
    <w:rsid w:val="00310B6C"/>
    <w:rsid w:val="00310F39"/>
    <w:rsid w:val="003119AE"/>
    <w:rsid w:val="0031235D"/>
    <w:rsid w:val="00312853"/>
    <w:rsid w:val="0031374E"/>
    <w:rsid w:val="00315BE0"/>
    <w:rsid w:val="00315D82"/>
    <w:rsid w:val="00315DAC"/>
    <w:rsid w:val="00316B0F"/>
    <w:rsid w:val="00317100"/>
    <w:rsid w:val="0031716E"/>
    <w:rsid w:val="003201EA"/>
    <w:rsid w:val="00321492"/>
    <w:rsid w:val="003237A4"/>
    <w:rsid w:val="00323BE3"/>
    <w:rsid w:val="00324967"/>
    <w:rsid w:val="00325BAE"/>
    <w:rsid w:val="00325D36"/>
    <w:rsid w:val="00326388"/>
    <w:rsid w:val="00327233"/>
    <w:rsid w:val="003302F4"/>
    <w:rsid w:val="003307C3"/>
    <w:rsid w:val="00331502"/>
    <w:rsid w:val="00331E0D"/>
    <w:rsid w:val="003332E2"/>
    <w:rsid w:val="00334352"/>
    <w:rsid w:val="00334BC5"/>
    <w:rsid w:val="00334C8F"/>
    <w:rsid w:val="00334CE2"/>
    <w:rsid w:val="00335978"/>
    <w:rsid w:val="00335DB9"/>
    <w:rsid w:val="00337969"/>
    <w:rsid w:val="00337F65"/>
    <w:rsid w:val="0034007A"/>
    <w:rsid w:val="003413F0"/>
    <w:rsid w:val="003416AF"/>
    <w:rsid w:val="003417F7"/>
    <w:rsid w:val="00342EB6"/>
    <w:rsid w:val="003434C4"/>
    <w:rsid w:val="003439F9"/>
    <w:rsid w:val="00343A07"/>
    <w:rsid w:val="00344655"/>
    <w:rsid w:val="00345447"/>
    <w:rsid w:val="003474A9"/>
    <w:rsid w:val="00347E37"/>
    <w:rsid w:val="0035049D"/>
    <w:rsid w:val="0035109E"/>
    <w:rsid w:val="00351127"/>
    <w:rsid w:val="00351FCF"/>
    <w:rsid w:val="00352A3F"/>
    <w:rsid w:val="00352B8D"/>
    <w:rsid w:val="00352E72"/>
    <w:rsid w:val="003532CE"/>
    <w:rsid w:val="00354B90"/>
    <w:rsid w:val="00354D69"/>
    <w:rsid w:val="00354D9C"/>
    <w:rsid w:val="003555D4"/>
    <w:rsid w:val="00357544"/>
    <w:rsid w:val="0035773C"/>
    <w:rsid w:val="00360A39"/>
    <w:rsid w:val="0036143D"/>
    <w:rsid w:val="00361BB1"/>
    <w:rsid w:val="00362075"/>
    <w:rsid w:val="0036217E"/>
    <w:rsid w:val="00363673"/>
    <w:rsid w:val="00364803"/>
    <w:rsid w:val="0036480C"/>
    <w:rsid w:val="00365B57"/>
    <w:rsid w:val="00366B5B"/>
    <w:rsid w:val="00367107"/>
    <w:rsid w:val="00367150"/>
    <w:rsid w:val="00367C09"/>
    <w:rsid w:val="00367FCB"/>
    <w:rsid w:val="00370C93"/>
    <w:rsid w:val="00371E13"/>
    <w:rsid w:val="00372575"/>
    <w:rsid w:val="00372C2A"/>
    <w:rsid w:val="003731CF"/>
    <w:rsid w:val="00375349"/>
    <w:rsid w:val="0037670A"/>
    <w:rsid w:val="003772C7"/>
    <w:rsid w:val="003772D8"/>
    <w:rsid w:val="00377B1E"/>
    <w:rsid w:val="00377FA2"/>
    <w:rsid w:val="0038034C"/>
    <w:rsid w:val="00380856"/>
    <w:rsid w:val="00382284"/>
    <w:rsid w:val="003843DE"/>
    <w:rsid w:val="00385833"/>
    <w:rsid w:val="003862A8"/>
    <w:rsid w:val="00386354"/>
    <w:rsid w:val="00386AEA"/>
    <w:rsid w:val="00387224"/>
    <w:rsid w:val="00387890"/>
    <w:rsid w:val="003878DD"/>
    <w:rsid w:val="00387C75"/>
    <w:rsid w:val="00390571"/>
    <w:rsid w:val="00391FAB"/>
    <w:rsid w:val="00392029"/>
    <w:rsid w:val="00392371"/>
    <w:rsid w:val="00392626"/>
    <w:rsid w:val="0039281A"/>
    <w:rsid w:val="00392AD4"/>
    <w:rsid w:val="0039429D"/>
    <w:rsid w:val="00394630"/>
    <w:rsid w:val="003949A9"/>
    <w:rsid w:val="003971D6"/>
    <w:rsid w:val="00397C1A"/>
    <w:rsid w:val="003A1E58"/>
    <w:rsid w:val="003A2045"/>
    <w:rsid w:val="003A2543"/>
    <w:rsid w:val="003A3806"/>
    <w:rsid w:val="003A3DB5"/>
    <w:rsid w:val="003A4154"/>
    <w:rsid w:val="003A48D3"/>
    <w:rsid w:val="003A4ECF"/>
    <w:rsid w:val="003A53CD"/>
    <w:rsid w:val="003A6173"/>
    <w:rsid w:val="003A772D"/>
    <w:rsid w:val="003B0C8C"/>
    <w:rsid w:val="003B141D"/>
    <w:rsid w:val="003B21B3"/>
    <w:rsid w:val="003B246A"/>
    <w:rsid w:val="003B2A50"/>
    <w:rsid w:val="003B2C7F"/>
    <w:rsid w:val="003B357F"/>
    <w:rsid w:val="003B397A"/>
    <w:rsid w:val="003B4089"/>
    <w:rsid w:val="003B4397"/>
    <w:rsid w:val="003B4E59"/>
    <w:rsid w:val="003B4F22"/>
    <w:rsid w:val="003B5366"/>
    <w:rsid w:val="003B5CE7"/>
    <w:rsid w:val="003B5EB8"/>
    <w:rsid w:val="003B6DD3"/>
    <w:rsid w:val="003B7029"/>
    <w:rsid w:val="003B7452"/>
    <w:rsid w:val="003B79DF"/>
    <w:rsid w:val="003C0622"/>
    <w:rsid w:val="003C09FE"/>
    <w:rsid w:val="003C1178"/>
    <w:rsid w:val="003C1507"/>
    <w:rsid w:val="003C2087"/>
    <w:rsid w:val="003C20A5"/>
    <w:rsid w:val="003C30F7"/>
    <w:rsid w:val="003C39CC"/>
    <w:rsid w:val="003C40FB"/>
    <w:rsid w:val="003C5E02"/>
    <w:rsid w:val="003C6A55"/>
    <w:rsid w:val="003C6B8A"/>
    <w:rsid w:val="003C7867"/>
    <w:rsid w:val="003C7DEA"/>
    <w:rsid w:val="003C7FD5"/>
    <w:rsid w:val="003D07AC"/>
    <w:rsid w:val="003D0BB2"/>
    <w:rsid w:val="003D2067"/>
    <w:rsid w:val="003D20DB"/>
    <w:rsid w:val="003D3650"/>
    <w:rsid w:val="003D4C03"/>
    <w:rsid w:val="003D53D8"/>
    <w:rsid w:val="003D55AE"/>
    <w:rsid w:val="003D55FB"/>
    <w:rsid w:val="003D5FB9"/>
    <w:rsid w:val="003D5FC7"/>
    <w:rsid w:val="003D746D"/>
    <w:rsid w:val="003D7A58"/>
    <w:rsid w:val="003E0723"/>
    <w:rsid w:val="003E0A2D"/>
    <w:rsid w:val="003E0AD8"/>
    <w:rsid w:val="003E0ADC"/>
    <w:rsid w:val="003E1A95"/>
    <w:rsid w:val="003E2080"/>
    <w:rsid w:val="003E353E"/>
    <w:rsid w:val="003E36C7"/>
    <w:rsid w:val="003E36DF"/>
    <w:rsid w:val="003E3BAC"/>
    <w:rsid w:val="003E4B77"/>
    <w:rsid w:val="003E5461"/>
    <w:rsid w:val="003E6B51"/>
    <w:rsid w:val="003E71A6"/>
    <w:rsid w:val="003F0590"/>
    <w:rsid w:val="003F071F"/>
    <w:rsid w:val="003F1ADB"/>
    <w:rsid w:val="003F2118"/>
    <w:rsid w:val="003F3839"/>
    <w:rsid w:val="003F39DF"/>
    <w:rsid w:val="003F402A"/>
    <w:rsid w:val="003F4283"/>
    <w:rsid w:val="003F47B3"/>
    <w:rsid w:val="003F47FB"/>
    <w:rsid w:val="003F62B4"/>
    <w:rsid w:val="003F6D5F"/>
    <w:rsid w:val="003F7883"/>
    <w:rsid w:val="00400588"/>
    <w:rsid w:val="00401A20"/>
    <w:rsid w:val="00401C7C"/>
    <w:rsid w:val="00402420"/>
    <w:rsid w:val="0040311B"/>
    <w:rsid w:val="00403A9B"/>
    <w:rsid w:val="00405BB4"/>
    <w:rsid w:val="004063BD"/>
    <w:rsid w:val="004063D6"/>
    <w:rsid w:val="0040653F"/>
    <w:rsid w:val="00406652"/>
    <w:rsid w:val="00406A6D"/>
    <w:rsid w:val="00407210"/>
    <w:rsid w:val="004078FD"/>
    <w:rsid w:val="004107B3"/>
    <w:rsid w:val="00410B5D"/>
    <w:rsid w:val="00410FE4"/>
    <w:rsid w:val="004116B5"/>
    <w:rsid w:val="00411C50"/>
    <w:rsid w:val="0041238A"/>
    <w:rsid w:val="004125DE"/>
    <w:rsid w:val="00413304"/>
    <w:rsid w:val="00414A37"/>
    <w:rsid w:val="004150D3"/>
    <w:rsid w:val="004168DB"/>
    <w:rsid w:val="00417139"/>
    <w:rsid w:val="00417562"/>
    <w:rsid w:val="004175C6"/>
    <w:rsid w:val="0042021F"/>
    <w:rsid w:val="00420481"/>
    <w:rsid w:val="0042051B"/>
    <w:rsid w:val="00420528"/>
    <w:rsid w:val="00420791"/>
    <w:rsid w:val="00420DD5"/>
    <w:rsid w:val="00421D06"/>
    <w:rsid w:val="00423679"/>
    <w:rsid w:val="004249E9"/>
    <w:rsid w:val="00425C83"/>
    <w:rsid w:val="00425D35"/>
    <w:rsid w:val="004262AB"/>
    <w:rsid w:val="00427E51"/>
    <w:rsid w:val="00430152"/>
    <w:rsid w:val="00431069"/>
    <w:rsid w:val="00431CDD"/>
    <w:rsid w:val="00432133"/>
    <w:rsid w:val="004329F5"/>
    <w:rsid w:val="00432B38"/>
    <w:rsid w:val="00433283"/>
    <w:rsid w:val="004333A4"/>
    <w:rsid w:val="00433909"/>
    <w:rsid w:val="00434824"/>
    <w:rsid w:val="004349B8"/>
    <w:rsid w:val="00434B8E"/>
    <w:rsid w:val="00434DDA"/>
    <w:rsid w:val="004372FD"/>
    <w:rsid w:val="0043731B"/>
    <w:rsid w:val="00440428"/>
    <w:rsid w:val="004418C5"/>
    <w:rsid w:val="00441C09"/>
    <w:rsid w:val="0044204C"/>
    <w:rsid w:val="004421FC"/>
    <w:rsid w:val="00442489"/>
    <w:rsid w:val="004434D9"/>
    <w:rsid w:val="00443F07"/>
    <w:rsid w:val="00444C28"/>
    <w:rsid w:val="00445568"/>
    <w:rsid w:val="004459BE"/>
    <w:rsid w:val="00445B43"/>
    <w:rsid w:val="00445DD2"/>
    <w:rsid w:val="00446010"/>
    <w:rsid w:val="004466B9"/>
    <w:rsid w:val="00447803"/>
    <w:rsid w:val="00447AF6"/>
    <w:rsid w:val="00447BC1"/>
    <w:rsid w:val="00447CE3"/>
    <w:rsid w:val="00450246"/>
    <w:rsid w:val="00450AA0"/>
    <w:rsid w:val="00450C5D"/>
    <w:rsid w:val="0045173D"/>
    <w:rsid w:val="00453D35"/>
    <w:rsid w:val="00454582"/>
    <w:rsid w:val="0045582F"/>
    <w:rsid w:val="0045611C"/>
    <w:rsid w:val="00457C2D"/>
    <w:rsid w:val="00457FE6"/>
    <w:rsid w:val="00460AD3"/>
    <w:rsid w:val="00461B16"/>
    <w:rsid w:val="00461DE2"/>
    <w:rsid w:val="00461EBD"/>
    <w:rsid w:val="00462C92"/>
    <w:rsid w:val="00462D0F"/>
    <w:rsid w:val="00464085"/>
    <w:rsid w:val="004662E1"/>
    <w:rsid w:val="00466468"/>
    <w:rsid w:val="00470C0C"/>
    <w:rsid w:val="00470F8D"/>
    <w:rsid w:val="004710C0"/>
    <w:rsid w:val="0047129B"/>
    <w:rsid w:val="00471A8B"/>
    <w:rsid w:val="004722E0"/>
    <w:rsid w:val="00474349"/>
    <w:rsid w:val="004757C8"/>
    <w:rsid w:val="00476248"/>
    <w:rsid w:val="004769A8"/>
    <w:rsid w:val="00476ECD"/>
    <w:rsid w:val="00477645"/>
    <w:rsid w:val="00477EE0"/>
    <w:rsid w:val="00480560"/>
    <w:rsid w:val="00480A2C"/>
    <w:rsid w:val="004847E0"/>
    <w:rsid w:val="00485020"/>
    <w:rsid w:val="0048668F"/>
    <w:rsid w:val="00486C70"/>
    <w:rsid w:val="00486C8E"/>
    <w:rsid w:val="004872B7"/>
    <w:rsid w:val="0048732D"/>
    <w:rsid w:val="00490A8E"/>
    <w:rsid w:val="00491979"/>
    <w:rsid w:val="00491BAA"/>
    <w:rsid w:val="004922A8"/>
    <w:rsid w:val="0049243E"/>
    <w:rsid w:val="004928AB"/>
    <w:rsid w:val="00492AB3"/>
    <w:rsid w:val="00494109"/>
    <w:rsid w:val="00494715"/>
    <w:rsid w:val="00494A20"/>
    <w:rsid w:val="00494B54"/>
    <w:rsid w:val="00495BAE"/>
    <w:rsid w:val="004960E3"/>
    <w:rsid w:val="004973C8"/>
    <w:rsid w:val="00497923"/>
    <w:rsid w:val="004A057F"/>
    <w:rsid w:val="004A1285"/>
    <w:rsid w:val="004A1710"/>
    <w:rsid w:val="004A1E40"/>
    <w:rsid w:val="004A2648"/>
    <w:rsid w:val="004A382D"/>
    <w:rsid w:val="004A4693"/>
    <w:rsid w:val="004A4AF8"/>
    <w:rsid w:val="004A4D62"/>
    <w:rsid w:val="004A5571"/>
    <w:rsid w:val="004A5FBF"/>
    <w:rsid w:val="004A6947"/>
    <w:rsid w:val="004A7125"/>
    <w:rsid w:val="004A7E83"/>
    <w:rsid w:val="004B0A56"/>
    <w:rsid w:val="004B0F75"/>
    <w:rsid w:val="004B11A7"/>
    <w:rsid w:val="004B166F"/>
    <w:rsid w:val="004B2B00"/>
    <w:rsid w:val="004B3191"/>
    <w:rsid w:val="004B33BC"/>
    <w:rsid w:val="004B42E7"/>
    <w:rsid w:val="004B5F60"/>
    <w:rsid w:val="004B69D6"/>
    <w:rsid w:val="004B7A21"/>
    <w:rsid w:val="004C01FF"/>
    <w:rsid w:val="004C07FE"/>
    <w:rsid w:val="004C0E96"/>
    <w:rsid w:val="004C1718"/>
    <w:rsid w:val="004C3627"/>
    <w:rsid w:val="004C3C3E"/>
    <w:rsid w:val="004C3CBF"/>
    <w:rsid w:val="004C464C"/>
    <w:rsid w:val="004C4732"/>
    <w:rsid w:val="004C7C61"/>
    <w:rsid w:val="004D0961"/>
    <w:rsid w:val="004D0ACE"/>
    <w:rsid w:val="004D1299"/>
    <w:rsid w:val="004D181B"/>
    <w:rsid w:val="004D1853"/>
    <w:rsid w:val="004D1CED"/>
    <w:rsid w:val="004D27E6"/>
    <w:rsid w:val="004D3375"/>
    <w:rsid w:val="004D357C"/>
    <w:rsid w:val="004D35AD"/>
    <w:rsid w:val="004D4062"/>
    <w:rsid w:val="004D4298"/>
    <w:rsid w:val="004D4459"/>
    <w:rsid w:val="004D7A70"/>
    <w:rsid w:val="004E0EC5"/>
    <w:rsid w:val="004E120E"/>
    <w:rsid w:val="004E2C77"/>
    <w:rsid w:val="004E3294"/>
    <w:rsid w:val="004E461F"/>
    <w:rsid w:val="004E486F"/>
    <w:rsid w:val="004E4FDD"/>
    <w:rsid w:val="004E6A7A"/>
    <w:rsid w:val="004F06EA"/>
    <w:rsid w:val="004F26A3"/>
    <w:rsid w:val="004F27CF"/>
    <w:rsid w:val="004F2C4C"/>
    <w:rsid w:val="004F305E"/>
    <w:rsid w:val="004F3250"/>
    <w:rsid w:val="004F3C7C"/>
    <w:rsid w:val="004F401D"/>
    <w:rsid w:val="004F472B"/>
    <w:rsid w:val="004F541A"/>
    <w:rsid w:val="004F570C"/>
    <w:rsid w:val="004F7395"/>
    <w:rsid w:val="004F76E2"/>
    <w:rsid w:val="0050006B"/>
    <w:rsid w:val="00501628"/>
    <w:rsid w:val="00502829"/>
    <w:rsid w:val="00502CEF"/>
    <w:rsid w:val="005040FD"/>
    <w:rsid w:val="005052F0"/>
    <w:rsid w:val="00505B7C"/>
    <w:rsid w:val="00505C32"/>
    <w:rsid w:val="00505F81"/>
    <w:rsid w:val="00506046"/>
    <w:rsid w:val="00507EE2"/>
    <w:rsid w:val="00511160"/>
    <w:rsid w:val="0051137F"/>
    <w:rsid w:val="005115D6"/>
    <w:rsid w:val="0051169B"/>
    <w:rsid w:val="005121A0"/>
    <w:rsid w:val="00512A70"/>
    <w:rsid w:val="00512AC1"/>
    <w:rsid w:val="00512D48"/>
    <w:rsid w:val="00513E6F"/>
    <w:rsid w:val="00514EB8"/>
    <w:rsid w:val="00515877"/>
    <w:rsid w:val="0051673C"/>
    <w:rsid w:val="005169BB"/>
    <w:rsid w:val="005179A9"/>
    <w:rsid w:val="0052014E"/>
    <w:rsid w:val="005206D7"/>
    <w:rsid w:val="00521D1C"/>
    <w:rsid w:val="00521D36"/>
    <w:rsid w:val="005220E1"/>
    <w:rsid w:val="00523E1B"/>
    <w:rsid w:val="005248B7"/>
    <w:rsid w:val="00524CB1"/>
    <w:rsid w:val="0052539D"/>
    <w:rsid w:val="00525985"/>
    <w:rsid w:val="005277FE"/>
    <w:rsid w:val="00527E39"/>
    <w:rsid w:val="00527F4C"/>
    <w:rsid w:val="00530BA6"/>
    <w:rsid w:val="00531937"/>
    <w:rsid w:val="00531999"/>
    <w:rsid w:val="0053246A"/>
    <w:rsid w:val="00532607"/>
    <w:rsid w:val="00532C20"/>
    <w:rsid w:val="00534502"/>
    <w:rsid w:val="00534B43"/>
    <w:rsid w:val="0053651E"/>
    <w:rsid w:val="00536E56"/>
    <w:rsid w:val="00537507"/>
    <w:rsid w:val="00537AF1"/>
    <w:rsid w:val="00540070"/>
    <w:rsid w:val="00541179"/>
    <w:rsid w:val="00543906"/>
    <w:rsid w:val="00543988"/>
    <w:rsid w:val="0054462D"/>
    <w:rsid w:val="00544E58"/>
    <w:rsid w:val="00546014"/>
    <w:rsid w:val="0054692A"/>
    <w:rsid w:val="00546ADB"/>
    <w:rsid w:val="00547983"/>
    <w:rsid w:val="00547A27"/>
    <w:rsid w:val="00547AD7"/>
    <w:rsid w:val="00547E99"/>
    <w:rsid w:val="0055132F"/>
    <w:rsid w:val="005523C8"/>
    <w:rsid w:val="0055275F"/>
    <w:rsid w:val="00553F0E"/>
    <w:rsid w:val="00554347"/>
    <w:rsid w:val="00554AC3"/>
    <w:rsid w:val="00554B22"/>
    <w:rsid w:val="00554D35"/>
    <w:rsid w:val="005550E8"/>
    <w:rsid w:val="00555FCC"/>
    <w:rsid w:val="005563B1"/>
    <w:rsid w:val="00557E6E"/>
    <w:rsid w:val="005600B7"/>
    <w:rsid w:val="0056070F"/>
    <w:rsid w:val="00560B26"/>
    <w:rsid w:val="00560B9C"/>
    <w:rsid w:val="00560E52"/>
    <w:rsid w:val="00561225"/>
    <w:rsid w:val="005620AD"/>
    <w:rsid w:val="00563B43"/>
    <w:rsid w:val="00564569"/>
    <w:rsid w:val="005657FE"/>
    <w:rsid w:val="00565959"/>
    <w:rsid w:val="005664CA"/>
    <w:rsid w:val="005679D7"/>
    <w:rsid w:val="00567B27"/>
    <w:rsid w:val="00570114"/>
    <w:rsid w:val="005704DC"/>
    <w:rsid w:val="00571552"/>
    <w:rsid w:val="00571C71"/>
    <w:rsid w:val="00572398"/>
    <w:rsid w:val="00572B64"/>
    <w:rsid w:val="00572C1F"/>
    <w:rsid w:val="0057491D"/>
    <w:rsid w:val="00575610"/>
    <w:rsid w:val="00575A44"/>
    <w:rsid w:val="00575CDC"/>
    <w:rsid w:val="00576A5E"/>
    <w:rsid w:val="00576E63"/>
    <w:rsid w:val="005807CB"/>
    <w:rsid w:val="005808C6"/>
    <w:rsid w:val="005838D4"/>
    <w:rsid w:val="00583F89"/>
    <w:rsid w:val="0058506E"/>
    <w:rsid w:val="00586020"/>
    <w:rsid w:val="0058667B"/>
    <w:rsid w:val="00586DFF"/>
    <w:rsid w:val="0058709F"/>
    <w:rsid w:val="00587193"/>
    <w:rsid w:val="00590287"/>
    <w:rsid w:val="005921F9"/>
    <w:rsid w:val="00592625"/>
    <w:rsid w:val="005938AE"/>
    <w:rsid w:val="00593D62"/>
    <w:rsid w:val="005956E1"/>
    <w:rsid w:val="00595BAD"/>
    <w:rsid w:val="005967D1"/>
    <w:rsid w:val="00596C1B"/>
    <w:rsid w:val="00596C60"/>
    <w:rsid w:val="00597BFF"/>
    <w:rsid w:val="005A0501"/>
    <w:rsid w:val="005A0692"/>
    <w:rsid w:val="005A14B9"/>
    <w:rsid w:val="005A1A2E"/>
    <w:rsid w:val="005A233F"/>
    <w:rsid w:val="005A2A47"/>
    <w:rsid w:val="005A2DE3"/>
    <w:rsid w:val="005A3160"/>
    <w:rsid w:val="005A354C"/>
    <w:rsid w:val="005A3FD9"/>
    <w:rsid w:val="005A5E69"/>
    <w:rsid w:val="005A6033"/>
    <w:rsid w:val="005A72FB"/>
    <w:rsid w:val="005A7423"/>
    <w:rsid w:val="005A7C64"/>
    <w:rsid w:val="005B032F"/>
    <w:rsid w:val="005B0366"/>
    <w:rsid w:val="005B12C0"/>
    <w:rsid w:val="005B15A2"/>
    <w:rsid w:val="005B2141"/>
    <w:rsid w:val="005B24EE"/>
    <w:rsid w:val="005B2ED7"/>
    <w:rsid w:val="005B3244"/>
    <w:rsid w:val="005B335D"/>
    <w:rsid w:val="005B37AC"/>
    <w:rsid w:val="005B38AE"/>
    <w:rsid w:val="005B3AB8"/>
    <w:rsid w:val="005B3AC3"/>
    <w:rsid w:val="005B3AF2"/>
    <w:rsid w:val="005B5D09"/>
    <w:rsid w:val="005B6439"/>
    <w:rsid w:val="005B646A"/>
    <w:rsid w:val="005B756D"/>
    <w:rsid w:val="005C05DB"/>
    <w:rsid w:val="005C1D65"/>
    <w:rsid w:val="005C2AA1"/>
    <w:rsid w:val="005C2D25"/>
    <w:rsid w:val="005C352A"/>
    <w:rsid w:val="005C3584"/>
    <w:rsid w:val="005C446F"/>
    <w:rsid w:val="005C456E"/>
    <w:rsid w:val="005C47F7"/>
    <w:rsid w:val="005C55EF"/>
    <w:rsid w:val="005C5A44"/>
    <w:rsid w:val="005C6641"/>
    <w:rsid w:val="005C6852"/>
    <w:rsid w:val="005C7302"/>
    <w:rsid w:val="005D0CA0"/>
    <w:rsid w:val="005D295E"/>
    <w:rsid w:val="005D334A"/>
    <w:rsid w:val="005D3A59"/>
    <w:rsid w:val="005D4A73"/>
    <w:rsid w:val="005D4BF9"/>
    <w:rsid w:val="005D5CD3"/>
    <w:rsid w:val="005D6102"/>
    <w:rsid w:val="005E0F2A"/>
    <w:rsid w:val="005E20B8"/>
    <w:rsid w:val="005E315F"/>
    <w:rsid w:val="005E4359"/>
    <w:rsid w:val="005E4682"/>
    <w:rsid w:val="005E647F"/>
    <w:rsid w:val="005E64D8"/>
    <w:rsid w:val="005E68BB"/>
    <w:rsid w:val="005E691C"/>
    <w:rsid w:val="005E6FA3"/>
    <w:rsid w:val="005E78E3"/>
    <w:rsid w:val="005E78FF"/>
    <w:rsid w:val="005E7A1A"/>
    <w:rsid w:val="005F05A1"/>
    <w:rsid w:val="005F0E15"/>
    <w:rsid w:val="005F1AB6"/>
    <w:rsid w:val="005F2D77"/>
    <w:rsid w:val="005F322D"/>
    <w:rsid w:val="005F37CE"/>
    <w:rsid w:val="005F3C68"/>
    <w:rsid w:val="005F410A"/>
    <w:rsid w:val="005F4539"/>
    <w:rsid w:val="005F4E6A"/>
    <w:rsid w:val="005F5282"/>
    <w:rsid w:val="005F5A3C"/>
    <w:rsid w:val="005F5E2A"/>
    <w:rsid w:val="005F62E7"/>
    <w:rsid w:val="005F7230"/>
    <w:rsid w:val="005F74A2"/>
    <w:rsid w:val="005F7955"/>
    <w:rsid w:val="00600769"/>
    <w:rsid w:val="0060284F"/>
    <w:rsid w:val="00603156"/>
    <w:rsid w:val="006035FA"/>
    <w:rsid w:val="006042F2"/>
    <w:rsid w:val="00604C09"/>
    <w:rsid w:val="006053BB"/>
    <w:rsid w:val="006054DE"/>
    <w:rsid w:val="0060656D"/>
    <w:rsid w:val="00606BEA"/>
    <w:rsid w:val="00607090"/>
    <w:rsid w:val="00607A7B"/>
    <w:rsid w:val="00607B90"/>
    <w:rsid w:val="0061097A"/>
    <w:rsid w:val="00612E32"/>
    <w:rsid w:val="00613578"/>
    <w:rsid w:val="006151E6"/>
    <w:rsid w:val="00616BB8"/>
    <w:rsid w:val="00616D4D"/>
    <w:rsid w:val="00616DDF"/>
    <w:rsid w:val="0061762E"/>
    <w:rsid w:val="00620334"/>
    <w:rsid w:val="006214C1"/>
    <w:rsid w:val="00621BCE"/>
    <w:rsid w:val="00624E3D"/>
    <w:rsid w:val="006252F8"/>
    <w:rsid w:val="00626363"/>
    <w:rsid w:val="00626420"/>
    <w:rsid w:val="00630D24"/>
    <w:rsid w:val="006310F1"/>
    <w:rsid w:val="00631349"/>
    <w:rsid w:val="0063204B"/>
    <w:rsid w:val="00632AE6"/>
    <w:rsid w:val="0063336C"/>
    <w:rsid w:val="00634C76"/>
    <w:rsid w:val="006358FE"/>
    <w:rsid w:val="00636004"/>
    <w:rsid w:val="00636138"/>
    <w:rsid w:val="00636664"/>
    <w:rsid w:val="00636CF5"/>
    <w:rsid w:val="00636E9E"/>
    <w:rsid w:val="00637E54"/>
    <w:rsid w:val="00640844"/>
    <w:rsid w:val="00640D50"/>
    <w:rsid w:val="00640F63"/>
    <w:rsid w:val="00641598"/>
    <w:rsid w:val="00641F4C"/>
    <w:rsid w:val="00642771"/>
    <w:rsid w:val="00642E2E"/>
    <w:rsid w:val="00643D2F"/>
    <w:rsid w:val="00644219"/>
    <w:rsid w:val="006443BD"/>
    <w:rsid w:val="00644EC7"/>
    <w:rsid w:val="0064557B"/>
    <w:rsid w:val="006474FD"/>
    <w:rsid w:val="00647FC2"/>
    <w:rsid w:val="00650FE7"/>
    <w:rsid w:val="00651257"/>
    <w:rsid w:val="006517C5"/>
    <w:rsid w:val="00651AA0"/>
    <w:rsid w:val="00651ED5"/>
    <w:rsid w:val="006520DE"/>
    <w:rsid w:val="006523B5"/>
    <w:rsid w:val="006535A1"/>
    <w:rsid w:val="00654254"/>
    <w:rsid w:val="006542E6"/>
    <w:rsid w:val="006556B3"/>
    <w:rsid w:val="006559F5"/>
    <w:rsid w:val="00656419"/>
    <w:rsid w:val="00656EED"/>
    <w:rsid w:val="00657724"/>
    <w:rsid w:val="0066180B"/>
    <w:rsid w:val="00661951"/>
    <w:rsid w:val="00661F4D"/>
    <w:rsid w:val="00663852"/>
    <w:rsid w:val="00664512"/>
    <w:rsid w:val="0066493B"/>
    <w:rsid w:val="00665926"/>
    <w:rsid w:val="00666274"/>
    <w:rsid w:val="00666699"/>
    <w:rsid w:val="00666B75"/>
    <w:rsid w:val="00667EC5"/>
    <w:rsid w:val="006700AA"/>
    <w:rsid w:val="00670841"/>
    <w:rsid w:val="00670D4D"/>
    <w:rsid w:val="006726C8"/>
    <w:rsid w:val="006727FF"/>
    <w:rsid w:val="006736DA"/>
    <w:rsid w:val="00673C39"/>
    <w:rsid w:val="00674D4D"/>
    <w:rsid w:val="00674F7A"/>
    <w:rsid w:val="00674FA0"/>
    <w:rsid w:val="0067510C"/>
    <w:rsid w:val="0067636A"/>
    <w:rsid w:val="00676C97"/>
    <w:rsid w:val="00676D63"/>
    <w:rsid w:val="00677BE8"/>
    <w:rsid w:val="006803C1"/>
    <w:rsid w:val="00680AFE"/>
    <w:rsid w:val="00680EAF"/>
    <w:rsid w:val="0068134C"/>
    <w:rsid w:val="006814DC"/>
    <w:rsid w:val="00681FD4"/>
    <w:rsid w:val="00682014"/>
    <w:rsid w:val="006845A0"/>
    <w:rsid w:val="00684765"/>
    <w:rsid w:val="00685CD9"/>
    <w:rsid w:val="006868CD"/>
    <w:rsid w:val="006875E0"/>
    <w:rsid w:val="006878B4"/>
    <w:rsid w:val="00687FCE"/>
    <w:rsid w:val="006903F2"/>
    <w:rsid w:val="006907B5"/>
    <w:rsid w:val="0069115B"/>
    <w:rsid w:val="0069130C"/>
    <w:rsid w:val="00691425"/>
    <w:rsid w:val="00691A46"/>
    <w:rsid w:val="00692540"/>
    <w:rsid w:val="006938E5"/>
    <w:rsid w:val="00694309"/>
    <w:rsid w:val="006947F0"/>
    <w:rsid w:val="0069495E"/>
    <w:rsid w:val="00695F5F"/>
    <w:rsid w:val="0069605A"/>
    <w:rsid w:val="00696FDD"/>
    <w:rsid w:val="006A145D"/>
    <w:rsid w:val="006A2A12"/>
    <w:rsid w:val="006A2AB7"/>
    <w:rsid w:val="006A3162"/>
    <w:rsid w:val="006A45A4"/>
    <w:rsid w:val="006A4F71"/>
    <w:rsid w:val="006A5540"/>
    <w:rsid w:val="006A55A1"/>
    <w:rsid w:val="006A75E3"/>
    <w:rsid w:val="006A778A"/>
    <w:rsid w:val="006A7A68"/>
    <w:rsid w:val="006B03E3"/>
    <w:rsid w:val="006B0BCF"/>
    <w:rsid w:val="006B10B7"/>
    <w:rsid w:val="006B1490"/>
    <w:rsid w:val="006B26B6"/>
    <w:rsid w:val="006B2EE0"/>
    <w:rsid w:val="006B3167"/>
    <w:rsid w:val="006B3B77"/>
    <w:rsid w:val="006B3DF8"/>
    <w:rsid w:val="006B4618"/>
    <w:rsid w:val="006B53A0"/>
    <w:rsid w:val="006B5538"/>
    <w:rsid w:val="006B5B99"/>
    <w:rsid w:val="006B5BBF"/>
    <w:rsid w:val="006B66F2"/>
    <w:rsid w:val="006C27FD"/>
    <w:rsid w:val="006C2EFF"/>
    <w:rsid w:val="006C322C"/>
    <w:rsid w:val="006C367F"/>
    <w:rsid w:val="006C47B6"/>
    <w:rsid w:val="006C559B"/>
    <w:rsid w:val="006C6753"/>
    <w:rsid w:val="006C6B99"/>
    <w:rsid w:val="006C6DE4"/>
    <w:rsid w:val="006C6E58"/>
    <w:rsid w:val="006C73A9"/>
    <w:rsid w:val="006C7825"/>
    <w:rsid w:val="006D16EF"/>
    <w:rsid w:val="006D1C29"/>
    <w:rsid w:val="006D1FC5"/>
    <w:rsid w:val="006D200D"/>
    <w:rsid w:val="006D2548"/>
    <w:rsid w:val="006D27E1"/>
    <w:rsid w:val="006D2EE1"/>
    <w:rsid w:val="006D3930"/>
    <w:rsid w:val="006D4400"/>
    <w:rsid w:val="006D4665"/>
    <w:rsid w:val="006D4918"/>
    <w:rsid w:val="006D4E9A"/>
    <w:rsid w:val="006D5F4F"/>
    <w:rsid w:val="006D6CB3"/>
    <w:rsid w:val="006E144D"/>
    <w:rsid w:val="006E1717"/>
    <w:rsid w:val="006E211E"/>
    <w:rsid w:val="006E2F1F"/>
    <w:rsid w:val="006E3DEB"/>
    <w:rsid w:val="006E4214"/>
    <w:rsid w:val="006E4CC3"/>
    <w:rsid w:val="006E4F82"/>
    <w:rsid w:val="006E5757"/>
    <w:rsid w:val="006E5DF1"/>
    <w:rsid w:val="006E6E01"/>
    <w:rsid w:val="006E79F3"/>
    <w:rsid w:val="006E7FD2"/>
    <w:rsid w:val="006F0057"/>
    <w:rsid w:val="006F0327"/>
    <w:rsid w:val="006F1197"/>
    <w:rsid w:val="006F158D"/>
    <w:rsid w:val="006F15D0"/>
    <w:rsid w:val="006F1DEF"/>
    <w:rsid w:val="006F2886"/>
    <w:rsid w:val="006F381E"/>
    <w:rsid w:val="006F3AA0"/>
    <w:rsid w:val="006F3F50"/>
    <w:rsid w:val="006F6416"/>
    <w:rsid w:val="006F6D72"/>
    <w:rsid w:val="006F6FCA"/>
    <w:rsid w:val="006F70FD"/>
    <w:rsid w:val="006F7728"/>
    <w:rsid w:val="006F79C1"/>
    <w:rsid w:val="006F7E3B"/>
    <w:rsid w:val="007000C0"/>
    <w:rsid w:val="00700D21"/>
    <w:rsid w:val="00701297"/>
    <w:rsid w:val="00701C37"/>
    <w:rsid w:val="00701D3E"/>
    <w:rsid w:val="00702434"/>
    <w:rsid w:val="00702BD1"/>
    <w:rsid w:val="00702FC9"/>
    <w:rsid w:val="0070366E"/>
    <w:rsid w:val="00703891"/>
    <w:rsid w:val="00705648"/>
    <w:rsid w:val="00705720"/>
    <w:rsid w:val="0070671F"/>
    <w:rsid w:val="007075D8"/>
    <w:rsid w:val="007076BA"/>
    <w:rsid w:val="00711AE8"/>
    <w:rsid w:val="007127D1"/>
    <w:rsid w:val="00714B85"/>
    <w:rsid w:val="00715F8E"/>
    <w:rsid w:val="00715FAD"/>
    <w:rsid w:val="00717665"/>
    <w:rsid w:val="007176EE"/>
    <w:rsid w:val="0071773F"/>
    <w:rsid w:val="00720416"/>
    <w:rsid w:val="0072080E"/>
    <w:rsid w:val="007208AB"/>
    <w:rsid w:val="007208E7"/>
    <w:rsid w:val="0072182E"/>
    <w:rsid w:val="007225C3"/>
    <w:rsid w:val="007229F9"/>
    <w:rsid w:val="00722E44"/>
    <w:rsid w:val="00724362"/>
    <w:rsid w:val="00724EE3"/>
    <w:rsid w:val="0072544F"/>
    <w:rsid w:val="00725B23"/>
    <w:rsid w:val="00725E9C"/>
    <w:rsid w:val="0072649C"/>
    <w:rsid w:val="0072650C"/>
    <w:rsid w:val="0072762C"/>
    <w:rsid w:val="0072777C"/>
    <w:rsid w:val="0072794C"/>
    <w:rsid w:val="00727959"/>
    <w:rsid w:val="00727BCF"/>
    <w:rsid w:val="00727F7F"/>
    <w:rsid w:val="007319EA"/>
    <w:rsid w:val="00731F70"/>
    <w:rsid w:val="00731FE3"/>
    <w:rsid w:val="00732694"/>
    <w:rsid w:val="007329C6"/>
    <w:rsid w:val="0073339C"/>
    <w:rsid w:val="00733CEA"/>
    <w:rsid w:val="00734209"/>
    <w:rsid w:val="007342C7"/>
    <w:rsid w:val="00735D67"/>
    <w:rsid w:val="00735E97"/>
    <w:rsid w:val="0073637A"/>
    <w:rsid w:val="00737242"/>
    <w:rsid w:val="0073728B"/>
    <w:rsid w:val="007373D0"/>
    <w:rsid w:val="007374BC"/>
    <w:rsid w:val="00737A75"/>
    <w:rsid w:val="00741271"/>
    <w:rsid w:val="0074185F"/>
    <w:rsid w:val="007423FE"/>
    <w:rsid w:val="00742DBC"/>
    <w:rsid w:val="0074322B"/>
    <w:rsid w:val="0074332F"/>
    <w:rsid w:val="00743594"/>
    <w:rsid w:val="00744592"/>
    <w:rsid w:val="00744B44"/>
    <w:rsid w:val="00744CC9"/>
    <w:rsid w:val="00744E53"/>
    <w:rsid w:val="00744E90"/>
    <w:rsid w:val="00744EB3"/>
    <w:rsid w:val="007466E2"/>
    <w:rsid w:val="007469B6"/>
    <w:rsid w:val="00747372"/>
    <w:rsid w:val="00747776"/>
    <w:rsid w:val="00750E0A"/>
    <w:rsid w:val="00751422"/>
    <w:rsid w:val="0075220D"/>
    <w:rsid w:val="007522A6"/>
    <w:rsid w:val="007533C3"/>
    <w:rsid w:val="00753939"/>
    <w:rsid w:val="00753A5E"/>
    <w:rsid w:val="007548EE"/>
    <w:rsid w:val="007550D5"/>
    <w:rsid w:val="007556CF"/>
    <w:rsid w:val="00755966"/>
    <w:rsid w:val="007559C5"/>
    <w:rsid w:val="00755C96"/>
    <w:rsid w:val="007564E1"/>
    <w:rsid w:val="00756D83"/>
    <w:rsid w:val="00757C03"/>
    <w:rsid w:val="00757FE9"/>
    <w:rsid w:val="00760069"/>
    <w:rsid w:val="00760CD4"/>
    <w:rsid w:val="007611A9"/>
    <w:rsid w:val="00762BB8"/>
    <w:rsid w:val="00763361"/>
    <w:rsid w:val="007640E7"/>
    <w:rsid w:val="00764A54"/>
    <w:rsid w:val="00764D34"/>
    <w:rsid w:val="00764F02"/>
    <w:rsid w:val="00765674"/>
    <w:rsid w:val="00767A50"/>
    <w:rsid w:val="00767B75"/>
    <w:rsid w:val="00770EB8"/>
    <w:rsid w:val="007715A4"/>
    <w:rsid w:val="0077184B"/>
    <w:rsid w:val="0077251F"/>
    <w:rsid w:val="00773548"/>
    <w:rsid w:val="00773551"/>
    <w:rsid w:val="007735D8"/>
    <w:rsid w:val="00773C93"/>
    <w:rsid w:val="0077436F"/>
    <w:rsid w:val="00774900"/>
    <w:rsid w:val="007750B3"/>
    <w:rsid w:val="0077537E"/>
    <w:rsid w:val="007759DB"/>
    <w:rsid w:val="00775C54"/>
    <w:rsid w:val="00775E66"/>
    <w:rsid w:val="00776ED8"/>
    <w:rsid w:val="00777DAE"/>
    <w:rsid w:val="007806A3"/>
    <w:rsid w:val="00781B8D"/>
    <w:rsid w:val="00781E7B"/>
    <w:rsid w:val="00781FDF"/>
    <w:rsid w:val="007821B5"/>
    <w:rsid w:val="00782320"/>
    <w:rsid w:val="00782706"/>
    <w:rsid w:val="007838A7"/>
    <w:rsid w:val="00783A4B"/>
    <w:rsid w:val="00784138"/>
    <w:rsid w:val="00784735"/>
    <w:rsid w:val="007849A0"/>
    <w:rsid w:val="00785AD7"/>
    <w:rsid w:val="007866CD"/>
    <w:rsid w:val="00787179"/>
    <w:rsid w:val="00787BC9"/>
    <w:rsid w:val="00787BD5"/>
    <w:rsid w:val="007903EF"/>
    <w:rsid w:val="00790C60"/>
    <w:rsid w:val="00791291"/>
    <w:rsid w:val="00791B5A"/>
    <w:rsid w:val="007936F9"/>
    <w:rsid w:val="00794159"/>
    <w:rsid w:val="00794163"/>
    <w:rsid w:val="0079471C"/>
    <w:rsid w:val="00794941"/>
    <w:rsid w:val="00795573"/>
    <w:rsid w:val="007966AB"/>
    <w:rsid w:val="00796C15"/>
    <w:rsid w:val="00797FC7"/>
    <w:rsid w:val="007A0B15"/>
    <w:rsid w:val="007A1637"/>
    <w:rsid w:val="007A1A14"/>
    <w:rsid w:val="007A2EC8"/>
    <w:rsid w:val="007A3A1C"/>
    <w:rsid w:val="007A45CF"/>
    <w:rsid w:val="007A5190"/>
    <w:rsid w:val="007A53A3"/>
    <w:rsid w:val="007A5AF9"/>
    <w:rsid w:val="007A6AC3"/>
    <w:rsid w:val="007A7019"/>
    <w:rsid w:val="007A765A"/>
    <w:rsid w:val="007A791C"/>
    <w:rsid w:val="007A79D6"/>
    <w:rsid w:val="007A7EB9"/>
    <w:rsid w:val="007B04D8"/>
    <w:rsid w:val="007B0AFE"/>
    <w:rsid w:val="007B130A"/>
    <w:rsid w:val="007B1549"/>
    <w:rsid w:val="007B1C11"/>
    <w:rsid w:val="007B24C2"/>
    <w:rsid w:val="007B2F65"/>
    <w:rsid w:val="007B2FCD"/>
    <w:rsid w:val="007B39DD"/>
    <w:rsid w:val="007B3D34"/>
    <w:rsid w:val="007B5810"/>
    <w:rsid w:val="007B68FD"/>
    <w:rsid w:val="007B6BA6"/>
    <w:rsid w:val="007B6F00"/>
    <w:rsid w:val="007C1CB6"/>
    <w:rsid w:val="007C21BC"/>
    <w:rsid w:val="007C2611"/>
    <w:rsid w:val="007C2660"/>
    <w:rsid w:val="007C27D1"/>
    <w:rsid w:val="007C3252"/>
    <w:rsid w:val="007C377C"/>
    <w:rsid w:val="007C4972"/>
    <w:rsid w:val="007C521A"/>
    <w:rsid w:val="007C52D7"/>
    <w:rsid w:val="007C6F8B"/>
    <w:rsid w:val="007C7A53"/>
    <w:rsid w:val="007D0A2B"/>
    <w:rsid w:val="007D0AFE"/>
    <w:rsid w:val="007D12C1"/>
    <w:rsid w:val="007D13C2"/>
    <w:rsid w:val="007D1546"/>
    <w:rsid w:val="007D17E3"/>
    <w:rsid w:val="007D1AEA"/>
    <w:rsid w:val="007D227F"/>
    <w:rsid w:val="007D2C77"/>
    <w:rsid w:val="007D4F07"/>
    <w:rsid w:val="007D5B3D"/>
    <w:rsid w:val="007D632A"/>
    <w:rsid w:val="007D6B45"/>
    <w:rsid w:val="007D6CF7"/>
    <w:rsid w:val="007D7239"/>
    <w:rsid w:val="007D7B7C"/>
    <w:rsid w:val="007E1330"/>
    <w:rsid w:val="007E1C32"/>
    <w:rsid w:val="007E2540"/>
    <w:rsid w:val="007E2772"/>
    <w:rsid w:val="007E279B"/>
    <w:rsid w:val="007E2F85"/>
    <w:rsid w:val="007E3B8E"/>
    <w:rsid w:val="007E4A3E"/>
    <w:rsid w:val="007E4AC7"/>
    <w:rsid w:val="007E5473"/>
    <w:rsid w:val="007E5E8D"/>
    <w:rsid w:val="007E5F4C"/>
    <w:rsid w:val="007E6015"/>
    <w:rsid w:val="007E6395"/>
    <w:rsid w:val="007E63AC"/>
    <w:rsid w:val="007E65A1"/>
    <w:rsid w:val="007E6840"/>
    <w:rsid w:val="007E6F1B"/>
    <w:rsid w:val="007E7C66"/>
    <w:rsid w:val="007F07E7"/>
    <w:rsid w:val="007F4045"/>
    <w:rsid w:val="007F423F"/>
    <w:rsid w:val="007F461D"/>
    <w:rsid w:val="007F4A82"/>
    <w:rsid w:val="007F4B5B"/>
    <w:rsid w:val="007F59CE"/>
    <w:rsid w:val="007F6E18"/>
    <w:rsid w:val="007F6FB8"/>
    <w:rsid w:val="007F7A4A"/>
    <w:rsid w:val="00800796"/>
    <w:rsid w:val="008008E6"/>
    <w:rsid w:val="008011A3"/>
    <w:rsid w:val="008020EF"/>
    <w:rsid w:val="0080235B"/>
    <w:rsid w:val="00802424"/>
    <w:rsid w:val="00802B4F"/>
    <w:rsid w:val="00804677"/>
    <w:rsid w:val="008048BA"/>
    <w:rsid w:val="008059FB"/>
    <w:rsid w:val="008061AC"/>
    <w:rsid w:val="00806374"/>
    <w:rsid w:val="00806F59"/>
    <w:rsid w:val="00811229"/>
    <w:rsid w:val="00812F37"/>
    <w:rsid w:val="008135BB"/>
    <w:rsid w:val="00814655"/>
    <w:rsid w:val="00814C29"/>
    <w:rsid w:val="00814D10"/>
    <w:rsid w:val="00815E46"/>
    <w:rsid w:val="00816989"/>
    <w:rsid w:val="00820E77"/>
    <w:rsid w:val="00821173"/>
    <w:rsid w:val="00821BA4"/>
    <w:rsid w:val="00821E55"/>
    <w:rsid w:val="0082257C"/>
    <w:rsid w:val="00823373"/>
    <w:rsid w:val="00823D5A"/>
    <w:rsid w:val="0082427C"/>
    <w:rsid w:val="00824D9B"/>
    <w:rsid w:val="00824F12"/>
    <w:rsid w:val="008258BA"/>
    <w:rsid w:val="0082617B"/>
    <w:rsid w:val="008278B8"/>
    <w:rsid w:val="00827C56"/>
    <w:rsid w:val="00830260"/>
    <w:rsid w:val="0083092C"/>
    <w:rsid w:val="00830958"/>
    <w:rsid w:val="00830DC9"/>
    <w:rsid w:val="00830FBA"/>
    <w:rsid w:val="00831EA7"/>
    <w:rsid w:val="00832A15"/>
    <w:rsid w:val="00832BB1"/>
    <w:rsid w:val="008334F0"/>
    <w:rsid w:val="008334FA"/>
    <w:rsid w:val="0083356A"/>
    <w:rsid w:val="00833821"/>
    <w:rsid w:val="00833B35"/>
    <w:rsid w:val="00833FC3"/>
    <w:rsid w:val="0083400C"/>
    <w:rsid w:val="00834534"/>
    <w:rsid w:val="00835DD9"/>
    <w:rsid w:val="00836BB2"/>
    <w:rsid w:val="008372D0"/>
    <w:rsid w:val="0083750C"/>
    <w:rsid w:val="008414FC"/>
    <w:rsid w:val="00841DD6"/>
    <w:rsid w:val="00843BAD"/>
    <w:rsid w:val="00843F12"/>
    <w:rsid w:val="008440F8"/>
    <w:rsid w:val="00845692"/>
    <w:rsid w:val="008459EA"/>
    <w:rsid w:val="0084636B"/>
    <w:rsid w:val="00851FB0"/>
    <w:rsid w:val="00852D14"/>
    <w:rsid w:val="008537A6"/>
    <w:rsid w:val="008541E7"/>
    <w:rsid w:val="0085429B"/>
    <w:rsid w:val="00854B16"/>
    <w:rsid w:val="00854C1F"/>
    <w:rsid w:val="00854DBF"/>
    <w:rsid w:val="00855747"/>
    <w:rsid w:val="0085697D"/>
    <w:rsid w:val="00857901"/>
    <w:rsid w:val="00857ADC"/>
    <w:rsid w:val="00857D02"/>
    <w:rsid w:val="00860A5F"/>
    <w:rsid w:val="00861805"/>
    <w:rsid w:val="00861A35"/>
    <w:rsid w:val="00861ED1"/>
    <w:rsid w:val="008626DA"/>
    <w:rsid w:val="00862D15"/>
    <w:rsid w:val="008635AC"/>
    <w:rsid w:val="008637D9"/>
    <w:rsid w:val="00863A68"/>
    <w:rsid w:val="0086411C"/>
    <w:rsid w:val="00864CF3"/>
    <w:rsid w:val="0086541F"/>
    <w:rsid w:val="008677C2"/>
    <w:rsid w:val="00867C69"/>
    <w:rsid w:val="00873280"/>
    <w:rsid w:val="00873972"/>
    <w:rsid w:val="00873D5A"/>
    <w:rsid w:val="00873ECB"/>
    <w:rsid w:val="0087622F"/>
    <w:rsid w:val="0087630D"/>
    <w:rsid w:val="0087668F"/>
    <w:rsid w:val="00876EEE"/>
    <w:rsid w:val="00880002"/>
    <w:rsid w:val="00880B80"/>
    <w:rsid w:val="00880D73"/>
    <w:rsid w:val="008811F4"/>
    <w:rsid w:val="0088194D"/>
    <w:rsid w:val="00881FF2"/>
    <w:rsid w:val="00882863"/>
    <w:rsid w:val="00884CC1"/>
    <w:rsid w:val="00885E6A"/>
    <w:rsid w:val="008866E3"/>
    <w:rsid w:val="00886F21"/>
    <w:rsid w:val="00887EA4"/>
    <w:rsid w:val="00891AF8"/>
    <w:rsid w:val="008921CD"/>
    <w:rsid w:val="008928C0"/>
    <w:rsid w:val="00892EFC"/>
    <w:rsid w:val="00893438"/>
    <w:rsid w:val="00894108"/>
    <w:rsid w:val="008952C7"/>
    <w:rsid w:val="00895680"/>
    <w:rsid w:val="008959EF"/>
    <w:rsid w:val="00895C6F"/>
    <w:rsid w:val="00896478"/>
    <w:rsid w:val="00896C56"/>
    <w:rsid w:val="00897404"/>
    <w:rsid w:val="00897677"/>
    <w:rsid w:val="00897A9C"/>
    <w:rsid w:val="008A05BE"/>
    <w:rsid w:val="008A0705"/>
    <w:rsid w:val="008A0E04"/>
    <w:rsid w:val="008A0E82"/>
    <w:rsid w:val="008A1FE1"/>
    <w:rsid w:val="008A295F"/>
    <w:rsid w:val="008A2B66"/>
    <w:rsid w:val="008A39BF"/>
    <w:rsid w:val="008A3AFD"/>
    <w:rsid w:val="008A3BED"/>
    <w:rsid w:val="008A40CA"/>
    <w:rsid w:val="008A46F4"/>
    <w:rsid w:val="008A5631"/>
    <w:rsid w:val="008A5933"/>
    <w:rsid w:val="008A5F62"/>
    <w:rsid w:val="008A61C1"/>
    <w:rsid w:val="008A6771"/>
    <w:rsid w:val="008A68FA"/>
    <w:rsid w:val="008A749E"/>
    <w:rsid w:val="008A773A"/>
    <w:rsid w:val="008A79FA"/>
    <w:rsid w:val="008B01DE"/>
    <w:rsid w:val="008B05FD"/>
    <w:rsid w:val="008B1294"/>
    <w:rsid w:val="008B1940"/>
    <w:rsid w:val="008B1B5F"/>
    <w:rsid w:val="008B24B5"/>
    <w:rsid w:val="008B2C2E"/>
    <w:rsid w:val="008B2E45"/>
    <w:rsid w:val="008B3CA3"/>
    <w:rsid w:val="008B4EA1"/>
    <w:rsid w:val="008B4F62"/>
    <w:rsid w:val="008B52F3"/>
    <w:rsid w:val="008B5B6D"/>
    <w:rsid w:val="008B6B2C"/>
    <w:rsid w:val="008B7523"/>
    <w:rsid w:val="008C0E72"/>
    <w:rsid w:val="008C182D"/>
    <w:rsid w:val="008C27EF"/>
    <w:rsid w:val="008C280A"/>
    <w:rsid w:val="008C2FB4"/>
    <w:rsid w:val="008C3416"/>
    <w:rsid w:val="008C3B79"/>
    <w:rsid w:val="008C3D09"/>
    <w:rsid w:val="008C40D1"/>
    <w:rsid w:val="008C4272"/>
    <w:rsid w:val="008C478B"/>
    <w:rsid w:val="008C4B6F"/>
    <w:rsid w:val="008C7426"/>
    <w:rsid w:val="008C75BA"/>
    <w:rsid w:val="008C7D10"/>
    <w:rsid w:val="008C7D1E"/>
    <w:rsid w:val="008C7DD6"/>
    <w:rsid w:val="008D01D3"/>
    <w:rsid w:val="008D0B3B"/>
    <w:rsid w:val="008D0E6D"/>
    <w:rsid w:val="008D1066"/>
    <w:rsid w:val="008D128F"/>
    <w:rsid w:val="008D1A36"/>
    <w:rsid w:val="008D1A72"/>
    <w:rsid w:val="008D1D27"/>
    <w:rsid w:val="008D2F52"/>
    <w:rsid w:val="008D3914"/>
    <w:rsid w:val="008D3F27"/>
    <w:rsid w:val="008D4AAA"/>
    <w:rsid w:val="008D612C"/>
    <w:rsid w:val="008E04A9"/>
    <w:rsid w:val="008E0C87"/>
    <w:rsid w:val="008E2E7F"/>
    <w:rsid w:val="008E406C"/>
    <w:rsid w:val="008E439E"/>
    <w:rsid w:val="008E480D"/>
    <w:rsid w:val="008E5F05"/>
    <w:rsid w:val="008E7161"/>
    <w:rsid w:val="008E72D9"/>
    <w:rsid w:val="008F05BC"/>
    <w:rsid w:val="008F2ED4"/>
    <w:rsid w:val="008F2FFC"/>
    <w:rsid w:val="008F304D"/>
    <w:rsid w:val="008F348F"/>
    <w:rsid w:val="008F3DFB"/>
    <w:rsid w:val="008F4494"/>
    <w:rsid w:val="008F52A6"/>
    <w:rsid w:val="008F66C9"/>
    <w:rsid w:val="008F688B"/>
    <w:rsid w:val="008F7249"/>
    <w:rsid w:val="00900D5F"/>
    <w:rsid w:val="009013FD"/>
    <w:rsid w:val="0090268E"/>
    <w:rsid w:val="009028AE"/>
    <w:rsid w:val="00902963"/>
    <w:rsid w:val="00902DD6"/>
    <w:rsid w:val="00902E03"/>
    <w:rsid w:val="00902F3D"/>
    <w:rsid w:val="009032C3"/>
    <w:rsid w:val="0090426E"/>
    <w:rsid w:val="00904BA6"/>
    <w:rsid w:val="00904C56"/>
    <w:rsid w:val="00905AB9"/>
    <w:rsid w:val="00906A9A"/>
    <w:rsid w:val="00906ECE"/>
    <w:rsid w:val="00907487"/>
    <w:rsid w:val="009077E2"/>
    <w:rsid w:val="00911191"/>
    <w:rsid w:val="009119E5"/>
    <w:rsid w:val="00912646"/>
    <w:rsid w:val="009129C0"/>
    <w:rsid w:val="00912E83"/>
    <w:rsid w:val="00912FAB"/>
    <w:rsid w:val="009136DD"/>
    <w:rsid w:val="009137AC"/>
    <w:rsid w:val="00913C5F"/>
    <w:rsid w:val="009149B7"/>
    <w:rsid w:val="00914D35"/>
    <w:rsid w:val="0091557D"/>
    <w:rsid w:val="0091589B"/>
    <w:rsid w:val="009160A7"/>
    <w:rsid w:val="0091636E"/>
    <w:rsid w:val="00917C56"/>
    <w:rsid w:val="009219FC"/>
    <w:rsid w:val="00921BD1"/>
    <w:rsid w:val="009224E3"/>
    <w:rsid w:val="0092260A"/>
    <w:rsid w:val="00922794"/>
    <w:rsid w:val="009230E7"/>
    <w:rsid w:val="00923437"/>
    <w:rsid w:val="009245F0"/>
    <w:rsid w:val="0092497C"/>
    <w:rsid w:val="00925A07"/>
    <w:rsid w:val="0092603E"/>
    <w:rsid w:val="0092633F"/>
    <w:rsid w:val="00926645"/>
    <w:rsid w:val="009266EE"/>
    <w:rsid w:val="009267EE"/>
    <w:rsid w:val="00926A4E"/>
    <w:rsid w:val="00930B68"/>
    <w:rsid w:val="009315C3"/>
    <w:rsid w:val="00931E4A"/>
    <w:rsid w:val="009329E9"/>
    <w:rsid w:val="009334CE"/>
    <w:rsid w:val="00933901"/>
    <w:rsid w:val="00933D70"/>
    <w:rsid w:val="00933DFA"/>
    <w:rsid w:val="00934848"/>
    <w:rsid w:val="00935427"/>
    <w:rsid w:val="00936BD3"/>
    <w:rsid w:val="00937C3A"/>
    <w:rsid w:val="0094056A"/>
    <w:rsid w:val="00940696"/>
    <w:rsid w:val="009432A0"/>
    <w:rsid w:val="009440FC"/>
    <w:rsid w:val="0094448A"/>
    <w:rsid w:val="00944576"/>
    <w:rsid w:val="00944ABB"/>
    <w:rsid w:val="00945A18"/>
    <w:rsid w:val="00945D0A"/>
    <w:rsid w:val="009477F0"/>
    <w:rsid w:val="0094799E"/>
    <w:rsid w:val="00950070"/>
    <w:rsid w:val="00950D1A"/>
    <w:rsid w:val="00950F80"/>
    <w:rsid w:val="009510A1"/>
    <w:rsid w:val="009511C7"/>
    <w:rsid w:val="009511F5"/>
    <w:rsid w:val="00953898"/>
    <w:rsid w:val="00953C6E"/>
    <w:rsid w:val="009543E4"/>
    <w:rsid w:val="00954D2A"/>
    <w:rsid w:val="009559DE"/>
    <w:rsid w:val="00955DBE"/>
    <w:rsid w:val="0095650A"/>
    <w:rsid w:val="009573A1"/>
    <w:rsid w:val="00957FF4"/>
    <w:rsid w:val="00960061"/>
    <w:rsid w:val="00961483"/>
    <w:rsid w:val="00962351"/>
    <w:rsid w:val="00962D6A"/>
    <w:rsid w:val="0096356B"/>
    <w:rsid w:val="00964C3B"/>
    <w:rsid w:val="00964E67"/>
    <w:rsid w:val="00964F7B"/>
    <w:rsid w:val="00965195"/>
    <w:rsid w:val="00965DC2"/>
    <w:rsid w:val="009660A3"/>
    <w:rsid w:val="00967815"/>
    <w:rsid w:val="00967A47"/>
    <w:rsid w:val="00971763"/>
    <w:rsid w:val="00972A05"/>
    <w:rsid w:val="009732EA"/>
    <w:rsid w:val="00973308"/>
    <w:rsid w:val="00973607"/>
    <w:rsid w:val="00974148"/>
    <w:rsid w:val="00974188"/>
    <w:rsid w:val="00974FCB"/>
    <w:rsid w:val="00975613"/>
    <w:rsid w:val="00975BCF"/>
    <w:rsid w:val="009764B6"/>
    <w:rsid w:val="009766BC"/>
    <w:rsid w:val="00980090"/>
    <w:rsid w:val="009805A0"/>
    <w:rsid w:val="009805CA"/>
    <w:rsid w:val="00980614"/>
    <w:rsid w:val="00982784"/>
    <w:rsid w:val="00983958"/>
    <w:rsid w:val="009840D0"/>
    <w:rsid w:val="00985670"/>
    <w:rsid w:val="00987840"/>
    <w:rsid w:val="009879A8"/>
    <w:rsid w:val="00987B77"/>
    <w:rsid w:val="00987D72"/>
    <w:rsid w:val="009900DC"/>
    <w:rsid w:val="00991273"/>
    <w:rsid w:val="009916E6"/>
    <w:rsid w:val="00991CB2"/>
    <w:rsid w:val="00991CFF"/>
    <w:rsid w:val="009924D5"/>
    <w:rsid w:val="009926E7"/>
    <w:rsid w:val="009929FD"/>
    <w:rsid w:val="00993BF5"/>
    <w:rsid w:val="00993FE4"/>
    <w:rsid w:val="00995899"/>
    <w:rsid w:val="00995A85"/>
    <w:rsid w:val="00995AB8"/>
    <w:rsid w:val="00996829"/>
    <w:rsid w:val="00997785"/>
    <w:rsid w:val="00997FC2"/>
    <w:rsid w:val="009A04C9"/>
    <w:rsid w:val="009A0A87"/>
    <w:rsid w:val="009A3182"/>
    <w:rsid w:val="009A4FF9"/>
    <w:rsid w:val="009A5DAD"/>
    <w:rsid w:val="009A633E"/>
    <w:rsid w:val="009A705B"/>
    <w:rsid w:val="009B0AAF"/>
    <w:rsid w:val="009B0CE9"/>
    <w:rsid w:val="009B1F55"/>
    <w:rsid w:val="009B309B"/>
    <w:rsid w:val="009B3396"/>
    <w:rsid w:val="009B3B4D"/>
    <w:rsid w:val="009B4395"/>
    <w:rsid w:val="009B4C2F"/>
    <w:rsid w:val="009B5ACF"/>
    <w:rsid w:val="009B6F05"/>
    <w:rsid w:val="009B7580"/>
    <w:rsid w:val="009B7CE6"/>
    <w:rsid w:val="009C0056"/>
    <w:rsid w:val="009C160C"/>
    <w:rsid w:val="009C1937"/>
    <w:rsid w:val="009C32C6"/>
    <w:rsid w:val="009C3E1F"/>
    <w:rsid w:val="009C4E33"/>
    <w:rsid w:val="009C515A"/>
    <w:rsid w:val="009C56E4"/>
    <w:rsid w:val="009D0F82"/>
    <w:rsid w:val="009D3322"/>
    <w:rsid w:val="009D351B"/>
    <w:rsid w:val="009D4A27"/>
    <w:rsid w:val="009D4D1D"/>
    <w:rsid w:val="009D4E8D"/>
    <w:rsid w:val="009D4F6C"/>
    <w:rsid w:val="009D59B5"/>
    <w:rsid w:val="009D5B27"/>
    <w:rsid w:val="009D65E7"/>
    <w:rsid w:val="009D6E00"/>
    <w:rsid w:val="009D6F53"/>
    <w:rsid w:val="009D6F81"/>
    <w:rsid w:val="009E0817"/>
    <w:rsid w:val="009E0CCC"/>
    <w:rsid w:val="009E0CCF"/>
    <w:rsid w:val="009E1295"/>
    <w:rsid w:val="009E1612"/>
    <w:rsid w:val="009E1908"/>
    <w:rsid w:val="009E22A1"/>
    <w:rsid w:val="009E2636"/>
    <w:rsid w:val="009E3651"/>
    <w:rsid w:val="009E47E9"/>
    <w:rsid w:val="009E48EE"/>
    <w:rsid w:val="009E4C0D"/>
    <w:rsid w:val="009E4C6A"/>
    <w:rsid w:val="009E4D7F"/>
    <w:rsid w:val="009E5704"/>
    <w:rsid w:val="009E5724"/>
    <w:rsid w:val="009E5D7B"/>
    <w:rsid w:val="009E662C"/>
    <w:rsid w:val="009E66F6"/>
    <w:rsid w:val="009E751A"/>
    <w:rsid w:val="009E7748"/>
    <w:rsid w:val="009E78F8"/>
    <w:rsid w:val="009E7D5E"/>
    <w:rsid w:val="009F0674"/>
    <w:rsid w:val="009F06C8"/>
    <w:rsid w:val="009F0AD3"/>
    <w:rsid w:val="009F18BA"/>
    <w:rsid w:val="009F1CBB"/>
    <w:rsid w:val="009F204A"/>
    <w:rsid w:val="009F2211"/>
    <w:rsid w:val="009F22BA"/>
    <w:rsid w:val="009F2472"/>
    <w:rsid w:val="009F2DD1"/>
    <w:rsid w:val="009F4CE1"/>
    <w:rsid w:val="009F530B"/>
    <w:rsid w:val="009F53E0"/>
    <w:rsid w:val="009F5EB5"/>
    <w:rsid w:val="009F6786"/>
    <w:rsid w:val="00A00B55"/>
    <w:rsid w:val="00A015B5"/>
    <w:rsid w:val="00A0174B"/>
    <w:rsid w:val="00A02862"/>
    <w:rsid w:val="00A03C91"/>
    <w:rsid w:val="00A03EE8"/>
    <w:rsid w:val="00A05BD0"/>
    <w:rsid w:val="00A06442"/>
    <w:rsid w:val="00A0723E"/>
    <w:rsid w:val="00A073DD"/>
    <w:rsid w:val="00A1076C"/>
    <w:rsid w:val="00A108EA"/>
    <w:rsid w:val="00A1156D"/>
    <w:rsid w:val="00A11B82"/>
    <w:rsid w:val="00A11D5F"/>
    <w:rsid w:val="00A11F36"/>
    <w:rsid w:val="00A14AB5"/>
    <w:rsid w:val="00A14CC9"/>
    <w:rsid w:val="00A15974"/>
    <w:rsid w:val="00A15C15"/>
    <w:rsid w:val="00A165A8"/>
    <w:rsid w:val="00A170EC"/>
    <w:rsid w:val="00A17302"/>
    <w:rsid w:val="00A175C5"/>
    <w:rsid w:val="00A1769F"/>
    <w:rsid w:val="00A1794F"/>
    <w:rsid w:val="00A20030"/>
    <w:rsid w:val="00A204DE"/>
    <w:rsid w:val="00A21165"/>
    <w:rsid w:val="00A21471"/>
    <w:rsid w:val="00A21512"/>
    <w:rsid w:val="00A21A8C"/>
    <w:rsid w:val="00A22AB9"/>
    <w:rsid w:val="00A23000"/>
    <w:rsid w:val="00A234B8"/>
    <w:rsid w:val="00A24C24"/>
    <w:rsid w:val="00A24E18"/>
    <w:rsid w:val="00A2568D"/>
    <w:rsid w:val="00A2614E"/>
    <w:rsid w:val="00A27A1B"/>
    <w:rsid w:val="00A27B80"/>
    <w:rsid w:val="00A3026F"/>
    <w:rsid w:val="00A307D1"/>
    <w:rsid w:val="00A309B1"/>
    <w:rsid w:val="00A312C7"/>
    <w:rsid w:val="00A313D8"/>
    <w:rsid w:val="00A3172B"/>
    <w:rsid w:val="00A31E5C"/>
    <w:rsid w:val="00A324FA"/>
    <w:rsid w:val="00A325A4"/>
    <w:rsid w:val="00A32DE3"/>
    <w:rsid w:val="00A331F5"/>
    <w:rsid w:val="00A35A1A"/>
    <w:rsid w:val="00A35DF9"/>
    <w:rsid w:val="00A3691C"/>
    <w:rsid w:val="00A36ACD"/>
    <w:rsid w:val="00A37A57"/>
    <w:rsid w:val="00A37CD9"/>
    <w:rsid w:val="00A37FC8"/>
    <w:rsid w:val="00A40CFF"/>
    <w:rsid w:val="00A4107E"/>
    <w:rsid w:val="00A4111F"/>
    <w:rsid w:val="00A41672"/>
    <w:rsid w:val="00A41A63"/>
    <w:rsid w:val="00A4295E"/>
    <w:rsid w:val="00A42994"/>
    <w:rsid w:val="00A434F5"/>
    <w:rsid w:val="00A435E0"/>
    <w:rsid w:val="00A438A8"/>
    <w:rsid w:val="00A4393C"/>
    <w:rsid w:val="00A439B2"/>
    <w:rsid w:val="00A43A8D"/>
    <w:rsid w:val="00A44DCE"/>
    <w:rsid w:val="00A450EF"/>
    <w:rsid w:val="00A45858"/>
    <w:rsid w:val="00A45C54"/>
    <w:rsid w:val="00A46C34"/>
    <w:rsid w:val="00A477DD"/>
    <w:rsid w:val="00A5307C"/>
    <w:rsid w:val="00A53BAA"/>
    <w:rsid w:val="00A54B32"/>
    <w:rsid w:val="00A551BE"/>
    <w:rsid w:val="00A56371"/>
    <w:rsid w:val="00A56C97"/>
    <w:rsid w:val="00A571B3"/>
    <w:rsid w:val="00A5746B"/>
    <w:rsid w:val="00A575B1"/>
    <w:rsid w:val="00A57C7C"/>
    <w:rsid w:val="00A60031"/>
    <w:rsid w:val="00A6038A"/>
    <w:rsid w:val="00A60E2E"/>
    <w:rsid w:val="00A61838"/>
    <w:rsid w:val="00A61D1B"/>
    <w:rsid w:val="00A622F6"/>
    <w:rsid w:val="00A62662"/>
    <w:rsid w:val="00A62948"/>
    <w:rsid w:val="00A63150"/>
    <w:rsid w:val="00A63612"/>
    <w:rsid w:val="00A63777"/>
    <w:rsid w:val="00A63D6E"/>
    <w:rsid w:val="00A64AE3"/>
    <w:rsid w:val="00A65169"/>
    <w:rsid w:val="00A659F7"/>
    <w:rsid w:val="00A662BB"/>
    <w:rsid w:val="00A663D6"/>
    <w:rsid w:val="00A66BD4"/>
    <w:rsid w:val="00A67846"/>
    <w:rsid w:val="00A70457"/>
    <w:rsid w:val="00A70D38"/>
    <w:rsid w:val="00A71219"/>
    <w:rsid w:val="00A718F3"/>
    <w:rsid w:val="00A71E4A"/>
    <w:rsid w:val="00A72545"/>
    <w:rsid w:val="00A72EC9"/>
    <w:rsid w:val="00A74239"/>
    <w:rsid w:val="00A752B5"/>
    <w:rsid w:val="00A754B6"/>
    <w:rsid w:val="00A75AD8"/>
    <w:rsid w:val="00A766B7"/>
    <w:rsid w:val="00A7758E"/>
    <w:rsid w:val="00A777D7"/>
    <w:rsid w:val="00A822CC"/>
    <w:rsid w:val="00A824FF"/>
    <w:rsid w:val="00A8302C"/>
    <w:rsid w:val="00A85253"/>
    <w:rsid w:val="00A859A7"/>
    <w:rsid w:val="00A875C6"/>
    <w:rsid w:val="00A87849"/>
    <w:rsid w:val="00A91DFB"/>
    <w:rsid w:val="00A9225D"/>
    <w:rsid w:val="00A9232D"/>
    <w:rsid w:val="00A937BC"/>
    <w:rsid w:val="00A93D84"/>
    <w:rsid w:val="00A94169"/>
    <w:rsid w:val="00A941CF"/>
    <w:rsid w:val="00A94951"/>
    <w:rsid w:val="00A94CBF"/>
    <w:rsid w:val="00A96723"/>
    <w:rsid w:val="00A96D43"/>
    <w:rsid w:val="00A97738"/>
    <w:rsid w:val="00AA0B97"/>
    <w:rsid w:val="00AA1550"/>
    <w:rsid w:val="00AA1577"/>
    <w:rsid w:val="00AA1BCE"/>
    <w:rsid w:val="00AA209B"/>
    <w:rsid w:val="00AA2272"/>
    <w:rsid w:val="00AA2442"/>
    <w:rsid w:val="00AA3BAC"/>
    <w:rsid w:val="00AA568F"/>
    <w:rsid w:val="00AA58F5"/>
    <w:rsid w:val="00AA5949"/>
    <w:rsid w:val="00AA5BEB"/>
    <w:rsid w:val="00AA7B44"/>
    <w:rsid w:val="00AA7C36"/>
    <w:rsid w:val="00AB1219"/>
    <w:rsid w:val="00AB2949"/>
    <w:rsid w:val="00AB47E2"/>
    <w:rsid w:val="00AB54F8"/>
    <w:rsid w:val="00AB6163"/>
    <w:rsid w:val="00AB67C7"/>
    <w:rsid w:val="00AB7153"/>
    <w:rsid w:val="00AC0058"/>
    <w:rsid w:val="00AC02FE"/>
    <w:rsid w:val="00AC15F3"/>
    <w:rsid w:val="00AC172A"/>
    <w:rsid w:val="00AC1A6C"/>
    <w:rsid w:val="00AC1FF3"/>
    <w:rsid w:val="00AC2DCD"/>
    <w:rsid w:val="00AC36FD"/>
    <w:rsid w:val="00AC3CBA"/>
    <w:rsid w:val="00AC4153"/>
    <w:rsid w:val="00AC43A7"/>
    <w:rsid w:val="00AC4491"/>
    <w:rsid w:val="00AC4609"/>
    <w:rsid w:val="00AC6D41"/>
    <w:rsid w:val="00AC6DD5"/>
    <w:rsid w:val="00AC6E2D"/>
    <w:rsid w:val="00AC6EDB"/>
    <w:rsid w:val="00AD0821"/>
    <w:rsid w:val="00AD1783"/>
    <w:rsid w:val="00AD195C"/>
    <w:rsid w:val="00AD1C47"/>
    <w:rsid w:val="00AD263C"/>
    <w:rsid w:val="00AD29E4"/>
    <w:rsid w:val="00AD2A87"/>
    <w:rsid w:val="00AD2DAD"/>
    <w:rsid w:val="00AD3F0E"/>
    <w:rsid w:val="00AD4269"/>
    <w:rsid w:val="00AD4A4D"/>
    <w:rsid w:val="00AD62C5"/>
    <w:rsid w:val="00AD6B3E"/>
    <w:rsid w:val="00AD6C61"/>
    <w:rsid w:val="00AD7B61"/>
    <w:rsid w:val="00AD7C77"/>
    <w:rsid w:val="00AD7FF0"/>
    <w:rsid w:val="00AE03BB"/>
    <w:rsid w:val="00AE0C39"/>
    <w:rsid w:val="00AE0D36"/>
    <w:rsid w:val="00AE2C9D"/>
    <w:rsid w:val="00AE2CA0"/>
    <w:rsid w:val="00AE3232"/>
    <w:rsid w:val="00AE39DE"/>
    <w:rsid w:val="00AE3A88"/>
    <w:rsid w:val="00AE3A94"/>
    <w:rsid w:val="00AE4014"/>
    <w:rsid w:val="00AE436C"/>
    <w:rsid w:val="00AE4395"/>
    <w:rsid w:val="00AE43A6"/>
    <w:rsid w:val="00AE5440"/>
    <w:rsid w:val="00AE5A65"/>
    <w:rsid w:val="00AE65D0"/>
    <w:rsid w:val="00AE6E8A"/>
    <w:rsid w:val="00AE6F55"/>
    <w:rsid w:val="00AE732B"/>
    <w:rsid w:val="00AE7BC2"/>
    <w:rsid w:val="00AF0798"/>
    <w:rsid w:val="00AF10FE"/>
    <w:rsid w:val="00AF14E1"/>
    <w:rsid w:val="00AF2158"/>
    <w:rsid w:val="00AF22EF"/>
    <w:rsid w:val="00AF238B"/>
    <w:rsid w:val="00AF29A7"/>
    <w:rsid w:val="00AF2C6A"/>
    <w:rsid w:val="00AF3459"/>
    <w:rsid w:val="00AF34B8"/>
    <w:rsid w:val="00AF49A6"/>
    <w:rsid w:val="00AF5624"/>
    <w:rsid w:val="00AF58BA"/>
    <w:rsid w:val="00AF59AC"/>
    <w:rsid w:val="00AF5B93"/>
    <w:rsid w:val="00AF5BCC"/>
    <w:rsid w:val="00B00D0C"/>
    <w:rsid w:val="00B00F20"/>
    <w:rsid w:val="00B02D2A"/>
    <w:rsid w:val="00B0301B"/>
    <w:rsid w:val="00B039B4"/>
    <w:rsid w:val="00B04B22"/>
    <w:rsid w:val="00B04F55"/>
    <w:rsid w:val="00B04F5D"/>
    <w:rsid w:val="00B053A5"/>
    <w:rsid w:val="00B05A84"/>
    <w:rsid w:val="00B05B08"/>
    <w:rsid w:val="00B07AC8"/>
    <w:rsid w:val="00B07B03"/>
    <w:rsid w:val="00B07E76"/>
    <w:rsid w:val="00B1068F"/>
    <w:rsid w:val="00B1180E"/>
    <w:rsid w:val="00B12572"/>
    <w:rsid w:val="00B12C5A"/>
    <w:rsid w:val="00B13F9D"/>
    <w:rsid w:val="00B160B8"/>
    <w:rsid w:val="00B16570"/>
    <w:rsid w:val="00B20288"/>
    <w:rsid w:val="00B20884"/>
    <w:rsid w:val="00B20E5F"/>
    <w:rsid w:val="00B21B84"/>
    <w:rsid w:val="00B22387"/>
    <w:rsid w:val="00B22A7E"/>
    <w:rsid w:val="00B23E15"/>
    <w:rsid w:val="00B247B3"/>
    <w:rsid w:val="00B25787"/>
    <w:rsid w:val="00B27F48"/>
    <w:rsid w:val="00B30044"/>
    <w:rsid w:val="00B30414"/>
    <w:rsid w:val="00B30EFE"/>
    <w:rsid w:val="00B35421"/>
    <w:rsid w:val="00B360CE"/>
    <w:rsid w:val="00B3723F"/>
    <w:rsid w:val="00B37C61"/>
    <w:rsid w:val="00B37C83"/>
    <w:rsid w:val="00B40082"/>
    <w:rsid w:val="00B40187"/>
    <w:rsid w:val="00B402B0"/>
    <w:rsid w:val="00B4071F"/>
    <w:rsid w:val="00B40954"/>
    <w:rsid w:val="00B41BAC"/>
    <w:rsid w:val="00B42EB2"/>
    <w:rsid w:val="00B43913"/>
    <w:rsid w:val="00B446D1"/>
    <w:rsid w:val="00B450D0"/>
    <w:rsid w:val="00B45E3A"/>
    <w:rsid w:val="00B462F0"/>
    <w:rsid w:val="00B469E9"/>
    <w:rsid w:val="00B46B64"/>
    <w:rsid w:val="00B47749"/>
    <w:rsid w:val="00B47DE2"/>
    <w:rsid w:val="00B50BF1"/>
    <w:rsid w:val="00B50EBE"/>
    <w:rsid w:val="00B50EE4"/>
    <w:rsid w:val="00B510B2"/>
    <w:rsid w:val="00B51BD2"/>
    <w:rsid w:val="00B52D91"/>
    <w:rsid w:val="00B53371"/>
    <w:rsid w:val="00B53681"/>
    <w:rsid w:val="00B53F66"/>
    <w:rsid w:val="00B5424D"/>
    <w:rsid w:val="00B5466D"/>
    <w:rsid w:val="00B54EAD"/>
    <w:rsid w:val="00B62128"/>
    <w:rsid w:val="00B621E4"/>
    <w:rsid w:val="00B6381C"/>
    <w:rsid w:val="00B643AA"/>
    <w:rsid w:val="00B64727"/>
    <w:rsid w:val="00B6565C"/>
    <w:rsid w:val="00B65783"/>
    <w:rsid w:val="00B65CA2"/>
    <w:rsid w:val="00B6632F"/>
    <w:rsid w:val="00B66825"/>
    <w:rsid w:val="00B67191"/>
    <w:rsid w:val="00B67428"/>
    <w:rsid w:val="00B67832"/>
    <w:rsid w:val="00B678C6"/>
    <w:rsid w:val="00B70661"/>
    <w:rsid w:val="00B706F3"/>
    <w:rsid w:val="00B70700"/>
    <w:rsid w:val="00B70846"/>
    <w:rsid w:val="00B70991"/>
    <w:rsid w:val="00B71B72"/>
    <w:rsid w:val="00B73719"/>
    <w:rsid w:val="00B7427C"/>
    <w:rsid w:val="00B74AF7"/>
    <w:rsid w:val="00B75CFA"/>
    <w:rsid w:val="00B76840"/>
    <w:rsid w:val="00B76DBC"/>
    <w:rsid w:val="00B778BE"/>
    <w:rsid w:val="00B8162A"/>
    <w:rsid w:val="00B81F91"/>
    <w:rsid w:val="00B821F9"/>
    <w:rsid w:val="00B83B55"/>
    <w:rsid w:val="00B83EA6"/>
    <w:rsid w:val="00B83EAD"/>
    <w:rsid w:val="00B850D9"/>
    <w:rsid w:val="00B85984"/>
    <w:rsid w:val="00B85AEC"/>
    <w:rsid w:val="00B85E34"/>
    <w:rsid w:val="00B86550"/>
    <w:rsid w:val="00B865EB"/>
    <w:rsid w:val="00B869A8"/>
    <w:rsid w:val="00B86B65"/>
    <w:rsid w:val="00B87122"/>
    <w:rsid w:val="00B872A0"/>
    <w:rsid w:val="00B9000D"/>
    <w:rsid w:val="00B92918"/>
    <w:rsid w:val="00B92BF1"/>
    <w:rsid w:val="00B93CF5"/>
    <w:rsid w:val="00B93D19"/>
    <w:rsid w:val="00B946E8"/>
    <w:rsid w:val="00B94FCE"/>
    <w:rsid w:val="00B950D3"/>
    <w:rsid w:val="00B95A84"/>
    <w:rsid w:val="00B966AD"/>
    <w:rsid w:val="00B969EC"/>
    <w:rsid w:val="00B96E42"/>
    <w:rsid w:val="00B97DF4"/>
    <w:rsid w:val="00BA0A0B"/>
    <w:rsid w:val="00BA0C27"/>
    <w:rsid w:val="00BA0E45"/>
    <w:rsid w:val="00BA1057"/>
    <w:rsid w:val="00BA1A3F"/>
    <w:rsid w:val="00BA30D3"/>
    <w:rsid w:val="00BA63F4"/>
    <w:rsid w:val="00BA68F6"/>
    <w:rsid w:val="00BA705D"/>
    <w:rsid w:val="00BA773E"/>
    <w:rsid w:val="00BA7842"/>
    <w:rsid w:val="00BA7920"/>
    <w:rsid w:val="00BB0205"/>
    <w:rsid w:val="00BB04C1"/>
    <w:rsid w:val="00BB1298"/>
    <w:rsid w:val="00BB12FC"/>
    <w:rsid w:val="00BB261F"/>
    <w:rsid w:val="00BB43B0"/>
    <w:rsid w:val="00BB4653"/>
    <w:rsid w:val="00BB4B80"/>
    <w:rsid w:val="00BB5516"/>
    <w:rsid w:val="00BB6094"/>
    <w:rsid w:val="00BB71D7"/>
    <w:rsid w:val="00BC0096"/>
    <w:rsid w:val="00BC08D3"/>
    <w:rsid w:val="00BC0914"/>
    <w:rsid w:val="00BC1F69"/>
    <w:rsid w:val="00BC2D0C"/>
    <w:rsid w:val="00BC48A8"/>
    <w:rsid w:val="00BC57C4"/>
    <w:rsid w:val="00BC5AF9"/>
    <w:rsid w:val="00BC5E44"/>
    <w:rsid w:val="00BC7FD8"/>
    <w:rsid w:val="00BD075A"/>
    <w:rsid w:val="00BD0A21"/>
    <w:rsid w:val="00BD0EDB"/>
    <w:rsid w:val="00BD1622"/>
    <w:rsid w:val="00BD2270"/>
    <w:rsid w:val="00BD2B11"/>
    <w:rsid w:val="00BD34C0"/>
    <w:rsid w:val="00BD354F"/>
    <w:rsid w:val="00BD49F9"/>
    <w:rsid w:val="00BD66D9"/>
    <w:rsid w:val="00BD6B54"/>
    <w:rsid w:val="00BD707E"/>
    <w:rsid w:val="00BD7170"/>
    <w:rsid w:val="00BD7F79"/>
    <w:rsid w:val="00BE0153"/>
    <w:rsid w:val="00BE060B"/>
    <w:rsid w:val="00BE0670"/>
    <w:rsid w:val="00BE0C04"/>
    <w:rsid w:val="00BE0CBF"/>
    <w:rsid w:val="00BE19B0"/>
    <w:rsid w:val="00BE1C7F"/>
    <w:rsid w:val="00BE25B3"/>
    <w:rsid w:val="00BE36E1"/>
    <w:rsid w:val="00BE44F3"/>
    <w:rsid w:val="00BE53A5"/>
    <w:rsid w:val="00BE5B27"/>
    <w:rsid w:val="00BE5EC6"/>
    <w:rsid w:val="00BE62F3"/>
    <w:rsid w:val="00BE6790"/>
    <w:rsid w:val="00BE702F"/>
    <w:rsid w:val="00BE79A6"/>
    <w:rsid w:val="00BE7A97"/>
    <w:rsid w:val="00BF032A"/>
    <w:rsid w:val="00BF2541"/>
    <w:rsid w:val="00BF2FBF"/>
    <w:rsid w:val="00BF38AC"/>
    <w:rsid w:val="00BF486D"/>
    <w:rsid w:val="00BF48C5"/>
    <w:rsid w:val="00BF62A8"/>
    <w:rsid w:val="00BF6CBE"/>
    <w:rsid w:val="00C00370"/>
    <w:rsid w:val="00C008B5"/>
    <w:rsid w:val="00C00B63"/>
    <w:rsid w:val="00C00DA3"/>
    <w:rsid w:val="00C029C2"/>
    <w:rsid w:val="00C036B3"/>
    <w:rsid w:val="00C03759"/>
    <w:rsid w:val="00C04999"/>
    <w:rsid w:val="00C04F87"/>
    <w:rsid w:val="00C07A37"/>
    <w:rsid w:val="00C102E1"/>
    <w:rsid w:val="00C128C0"/>
    <w:rsid w:val="00C13134"/>
    <w:rsid w:val="00C1542D"/>
    <w:rsid w:val="00C16743"/>
    <w:rsid w:val="00C16F1C"/>
    <w:rsid w:val="00C203F4"/>
    <w:rsid w:val="00C208E1"/>
    <w:rsid w:val="00C20F71"/>
    <w:rsid w:val="00C211B9"/>
    <w:rsid w:val="00C21772"/>
    <w:rsid w:val="00C222EF"/>
    <w:rsid w:val="00C23287"/>
    <w:rsid w:val="00C23A92"/>
    <w:rsid w:val="00C23D61"/>
    <w:rsid w:val="00C24EF5"/>
    <w:rsid w:val="00C2657B"/>
    <w:rsid w:val="00C266A8"/>
    <w:rsid w:val="00C26A79"/>
    <w:rsid w:val="00C26DFB"/>
    <w:rsid w:val="00C272D4"/>
    <w:rsid w:val="00C2737B"/>
    <w:rsid w:val="00C3000D"/>
    <w:rsid w:val="00C304EC"/>
    <w:rsid w:val="00C30783"/>
    <w:rsid w:val="00C31E81"/>
    <w:rsid w:val="00C3210E"/>
    <w:rsid w:val="00C32B63"/>
    <w:rsid w:val="00C32D74"/>
    <w:rsid w:val="00C34562"/>
    <w:rsid w:val="00C3463B"/>
    <w:rsid w:val="00C359A9"/>
    <w:rsid w:val="00C35E9D"/>
    <w:rsid w:val="00C40315"/>
    <w:rsid w:val="00C409B4"/>
    <w:rsid w:val="00C41FF8"/>
    <w:rsid w:val="00C4215A"/>
    <w:rsid w:val="00C4236C"/>
    <w:rsid w:val="00C44204"/>
    <w:rsid w:val="00C456E8"/>
    <w:rsid w:val="00C45D55"/>
    <w:rsid w:val="00C46AD4"/>
    <w:rsid w:val="00C470D3"/>
    <w:rsid w:val="00C47909"/>
    <w:rsid w:val="00C52CA6"/>
    <w:rsid w:val="00C52D9F"/>
    <w:rsid w:val="00C53166"/>
    <w:rsid w:val="00C57958"/>
    <w:rsid w:val="00C57F82"/>
    <w:rsid w:val="00C605C4"/>
    <w:rsid w:val="00C6100D"/>
    <w:rsid w:val="00C6225C"/>
    <w:rsid w:val="00C62286"/>
    <w:rsid w:val="00C63188"/>
    <w:rsid w:val="00C63E9B"/>
    <w:rsid w:val="00C65275"/>
    <w:rsid w:val="00C65BA6"/>
    <w:rsid w:val="00C662EF"/>
    <w:rsid w:val="00C664B1"/>
    <w:rsid w:val="00C673BD"/>
    <w:rsid w:val="00C67B70"/>
    <w:rsid w:val="00C70986"/>
    <w:rsid w:val="00C72CA3"/>
    <w:rsid w:val="00C734D0"/>
    <w:rsid w:val="00C74330"/>
    <w:rsid w:val="00C74A06"/>
    <w:rsid w:val="00C74DAD"/>
    <w:rsid w:val="00C74ECF"/>
    <w:rsid w:val="00C75AC6"/>
    <w:rsid w:val="00C76866"/>
    <w:rsid w:val="00C7759F"/>
    <w:rsid w:val="00C77731"/>
    <w:rsid w:val="00C804D7"/>
    <w:rsid w:val="00C8061A"/>
    <w:rsid w:val="00C80A77"/>
    <w:rsid w:val="00C817D0"/>
    <w:rsid w:val="00C81824"/>
    <w:rsid w:val="00C81EA1"/>
    <w:rsid w:val="00C82A8F"/>
    <w:rsid w:val="00C8465B"/>
    <w:rsid w:val="00C84EDF"/>
    <w:rsid w:val="00C85CAD"/>
    <w:rsid w:val="00C85DDA"/>
    <w:rsid w:val="00C86031"/>
    <w:rsid w:val="00C87480"/>
    <w:rsid w:val="00C91890"/>
    <w:rsid w:val="00C923D1"/>
    <w:rsid w:val="00C93141"/>
    <w:rsid w:val="00C9436B"/>
    <w:rsid w:val="00C947DC"/>
    <w:rsid w:val="00C95003"/>
    <w:rsid w:val="00C950B3"/>
    <w:rsid w:val="00C962CC"/>
    <w:rsid w:val="00C9646D"/>
    <w:rsid w:val="00C96B78"/>
    <w:rsid w:val="00C96EE1"/>
    <w:rsid w:val="00C97174"/>
    <w:rsid w:val="00C97CF9"/>
    <w:rsid w:val="00CA0B6E"/>
    <w:rsid w:val="00CA1B2A"/>
    <w:rsid w:val="00CA1E89"/>
    <w:rsid w:val="00CA247B"/>
    <w:rsid w:val="00CA37EF"/>
    <w:rsid w:val="00CA4A83"/>
    <w:rsid w:val="00CA4BB1"/>
    <w:rsid w:val="00CA4F66"/>
    <w:rsid w:val="00CA5F42"/>
    <w:rsid w:val="00CA6494"/>
    <w:rsid w:val="00CA6FCE"/>
    <w:rsid w:val="00CA722D"/>
    <w:rsid w:val="00CA7311"/>
    <w:rsid w:val="00CA7BEA"/>
    <w:rsid w:val="00CA7EC6"/>
    <w:rsid w:val="00CB0105"/>
    <w:rsid w:val="00CB0922"/>
    <w:rsid w:val="00CB1626"/>
    <w:rsid w:val="00CB1694"/>
    <w:rsid w:val="00CB1958"/>
    <w:rsid w:val="00CB3AD0"/>
    <w:rsid w:val="00CB41E6"/>
    <w:rsid w:val="00CB438D"/>
    <w:rsid w:val="00CB439E"/>
    <w:rsid w:val="00CB43A7"/>
    <w:rsid w:val="00CB4CEA"/>
    <w:rsid w:val="00CB5230"/>
    <w:rsid w:val="00CB638E"/>
    <w:rsid w:val="00CB7010"/>
    <w:rsid w:val="00CB72A3"/>
    <w:rsid w:val="00CB7FB9"/>
    <w:rsid w:val="00CC1299"/>
    <w:rsid w:val="00CC1C6D"/>
    <w:rsid w:val="00CC34F1"/>
    <w:rsid w:val="00CC40BA"/>
    <w:rsid w:val="00CC438A"/>
    <w:rsid w:val="00CC48CE"/>
    <w:rsid w:val="00CC4C7F"/>
    <w:rsid w:val="00CC6D0F"/>
    <w:rsid w:val="00CC6FF1"/>
    <w:rsid w:val="00CC7748"/>
    <w:rsid w:val="00CC7A08"/>
    <w:rsid w:val="00CC7EFC"/>
    <w:rsid w:val="00CD0002"/>
    <w:rsid w:val="00CD0032"/>
    <w:rsid w:val="00CD030E"/>
    <w:rsid w:val="00CD0471"/>
    <w:rsid w:val="00CD2C43"/>
    <w:rsid w:val="00CD2CC7"/>
    <w:rsid w:val="00CD30D1"/>
    <w:rsid w:val="00CD36B7"/>
    <w:rsid w:val="00CD3AD1"/>
    <w:rsid w:val="00CD3D8B"/>
    <w:rsid w:val="00CD3E5F"/>
    <w:rsid w:val="00CD47FB"/>
    <w:rsid w:val="00CD48E0"/>
    <w:rsid w:val="00CD4BC5"/>
    <w:rsid w:val="00CD572D"/>
    <w:rsid w:val="00CD6049"/>
    <w:rsid w:val="00CD6482"/>
    <w:rsid w:val="00CE15C5"/>
    <w:rsid w:val="00CE1FB0"/>
    <w:rsid w:val="00CE3686"/>
    <w:rsid w:val="00CE3C3A"/>
    <w:rsid w:val="00CE3EFA"/>
    <w:rsid w:val="00CE60E7"/>
    <w:rsid w:val="00CE706C"/>
    <w:rsid w:val="00CE73C6"/>
    <w:rsid w:val="00CE7F33"/>
    <w:rsid w:val="00CF01B8"/>
    <w:rsid w:val="00CF0824"/>
    <w:rsid w:val="00CF1924"/>
    <w:rsid w:val="00CF1C15"/>
    <w:rsid w:val="00CF2EC6"/>
    <w:rsid w:val="00CF327E"/>
    <w:rsid w:val="00CF32DE"/>
    <w:rsid w:val="00CF59E0"/>
    <w:rsid w:val="00CF6498"/>
    <w:rsid w:val="00CF654D"/>
    <w:rsid w:val="00CF6F3E"/>
    <w:rsid w:val="00CF7F3C"/>
    <w:rsid w:val="00D00BEC"/>
    <w:rsid w:val="00D0120C"/>
    <w:rsid w:val="00D01AC3"/>
    <w:rsid w:val="00D01BF0"/>
    <w:rsid w:val="00D025A6"/>
    <w:rsid w:val="00D039FD"/>
    <w:rsid w:val="00D05CC2"/>
    <w:rsid w:val="00D05D4B"/>
    <w:rsid w:val="00D05DE4"/>
    <w:rsid w:val="00D073FF"/>
    <w:rsid w:val="00D102A2"/>
    <w:rsid w:val="00D117E3"/>
    <w:rsid w:val="00D121A3"/>
    <w:rsid w:val="00D12FFA"/>
    <w:rsid w:val="00D14B69"/>
    <w:rsid w:val="00D16088"/>
    <w:rsid w:val="00D16136"/>
    <w:rsid w:val="00D162FD"/>
    <w:rsid w:val="00D168A8"/>
    <w:rsid w:val="00D16A26"/>
    <w:rsid w:val="00D17A23"/>
    <w:rsid w:val="00D200C8"/>
    <w:rsid w:val="00D2045F"/>
    <w:rsid w:val="00D21C19"/>
    <w:rsid w:val="00D225DB"/>
    <w:rsid w:val="00D22A50"/>
    <w:rsid w:val="00D233DA"/>
    <w:rsid w:val="00D23969"/>
    <w:rsid w:val="00D23E42"/>
    <w:rsid w:val="00D24B65"/>
    <w:rsid w:val="00D252ED"/>
    <w:rsid w:val="00D261A6"/>
    <w:rsid w:val="00D27C97"/>
    <w:rsid w:val="00D3025C"/>
    <w:rsid w:val="00D31508"/>
    <w:rsid w:val="00D31846"/>
    <w:rsid w:val="00D3215E"/>
    <w:rsid w:val="00D329E9"/>
    <w:rsid w:val="00D32B3C"/>
    <w:rsid w:val="00D342A7"/>
    <w:rsid w:val="00D3523E"/>
    <w:rsid w:val="00D353A7"/>
    <w:rsid w:val="00D360B4"/>
    <w:rsid w:val="00D40413"/>
    <w:rsid w:val="00D40737"/>
    <w:rsid w:val="00D425A9"/>
    <w:rsid w:val="00D42F28"/>
    <w:rsid w:val="00D4355D"/>
    <w:rsid w:val="00D4394A"/>
    <w:rsid w:val="00D4410E"/>
    <w:rsid w:val="00D44188"/>
    <w:rsid w:val="00D442CE"/>
    <w:rsid w:val="00D444F2"/>
    <w:rsid w:val="00D451EE"/>
    <w:rsid w:val="00D4571E"/>
    <w:rsid w:val="00D46F55"/>
    <w:rsid w:val="00D47347"/>
    <w:rsid w:val="00D51AC0"/>
    <w:rsid w:val="00D51E70"/>
    <w:rsid w:val="00D536DC"/>
    <w:rsid w:val="00D53D15"/>
    <w:rsid w:val="00D54833"/>
    <w:rsid w:val="00D549B2"/>
    <w:rsid w:val="00D54D08"/>
    <w:rsid w:val="00D56AE4"/>
    <w:rsid w:val="00D574A3"/>
    <w:rsid w:val="00D57547"/>
    <w:rsid w:val="00D5757A"/>
    <w:rsid w:val="00D57A15"/>
    <w:rsid w:val="00D61D90"/>
    <w:rsid w:val="00D62B64"/>
    <w:rsid w:val="00D62C8E"/>
    <w:rsid w:val="00D63D8E"/>
    <w:rsid w:val="00D6485A"/>
    <w:rsid w:val="00D64CEA"/>
    <w:rsid w:val="00D64DA8"/>
    <w:rsid w:val="00D654C7"/>
    <w:rsid w:val="00D657E8"/>
    <w:rsid w:val="00D663BD"/>
    <w:rsid w:val="00D702CB"/>
    <w:rsid w:val="00D7181F"/>
    <w:rsid w:val="00D71AFE"/>
    <w:rsid w:val="00D725F5"/>
    <w:rsid w:val="00D728B5"/>
    <w:rsid w:val="00D72AAA"/>
    <w:rsid w:val="00D72C0D"/>
    <w:rsid w:val="00D73885"/>
    <w:rsid w:val="00D75757"/>
    <w:rsid w:val="00D765C0"/>
    <w:rsid w:val="00D77263"/>
    <w:rsid w:val="00D80231"/>
    <w:rsid w:val="00D8039D"/>
    <w:rsid w:val="00D80802"/>
    <w:rsid w:val="00D81026"/>
    <w:rsid w:val="00D8103A"/>
    <w:rsid w:val="00D81A0E"/>
    <w:rsid w:val="00D8298A"/>
    <w:rsid w:val="00D83A6E"/>
    <w:rsid w:val="00D8439E"/>
    <w:rsid w:val="00D843F9"/>
    <w:rsid w:val="00D851F4"/>
    <w:rsid w:val="00D85FA9"/>
    <w:rsid w:val="00D866A4"/>
    <w:rsid w:val="00D87624"/>
    <w:rsid w:val="00D902DC"/>
    <w:rsid w:val="00D90518"/>
    <w:rsid w:val="00D906BF"/>
    <w:rsid w:val="00D9083B"/>
    <w:rsid w:val="00D914DE"/>
    <w:rsid w:val="00D915BF"/>
    <w:rsid w:val="00D91754"/>
    <w:rsid w:val="00D91B68"/>
    <w:rsid w:val="00D92954"/>
    <w:rsid w:val="00D929EB"/>
    <w:rsid w:val="00D92F3B"/>
    <w:rsid w:val="00D92F41"/>
    <w:rsid w:val="00D931FC"/>
    <w:rsid w:val="00D93372"/>
    <w:rsid w:val="00D94062"/>
    <w:rsid w:val="00D94EE8"/>
    <w:rsid w:val="00D95C43"/>
    <w:rsid w:val="00D96AED"/>
    <w:rsid w:val="00D96C37"/>
    <w:rsid w:val="00D97302"/>
    <w:rsid w:val="00D97A93"/>
    <w:rsid w:val="00D97BE2"/>
    <w:rsid w:val="00DA1BE4"/>
    <w:rsid w:val="00DA23BA"/>
    <w:rsid w:val="00DA2FA7"/>
    <w:rsid w:val="00DA32E5"/>
    <w:rsid w:val="00DA36A8"/>
    <w:rsid w:val="00DA4453"/>
    <w:rsid w:val="00DA58E6"/>
    <w:rsid w:val="00DA5B93"/>
    <w:rsid w:val="00DA6F89"/>
    <w:rsid w:val="00DA7719"/>
    <w:rsid w:val="00DA7995"/>
    <w:rsid w:val="00DB0167"/>
    <w:rsid w:val="00DB1188"/>
    <w:rsid w:val="00DB16A4"/>
    <w:rsid w:val="00DB3275"/>
    <w:rsid w:val="00DB3E04"/>
    <w:rsid w:val="00DB3EC8"/>
    <w:rsid w:val="00DB3FE4"/>
    <w:rsid w:val="00DB4855"/>
    <w:rsid w:val="00DB4872"/>
    <w:rsid w:val="00DB55AC"/>
    <w:rsid w:val="00DB57E1"/>
    <w:rsid w:val="00DB57EB"/>
    <w:rsid w:val="00DB6030"/>
    <w:rsid w:val="00DB6122"/>
    <w:rsid w:val="00DB68A2"/>
    <w:rsid w:val="00DB722E"/>
    <w:rsid w:val="00DB79AA"/>
    <w:rsid w:val="00DC0B5B"/>
    <w:rsid w:val="00DC110A"/>
    <w:rsid w:val="00DC233A"/>
    <w:rsid w:val="00DC2351"/>
    <w:rsid w:val="00DC296D"/>
    <w:rsid w:val="00DC3F79"/>
    <w:rsid w:val="00DC4DA7"/>
    <w:rsid w:val="00DC592B"/>
    <w:rsid w:val="00DC69D6"/>
    <w:rsid w:val="00DC77E2"/>
    <w:rsid w:val="00DC7E27"/>
    <w:rsid w:val="00DD2C12"/>
    <w:rsid w:val="00DD3411"/>
    <w:rsid w:val="00DD3696"/>
    <w:rsid w:val="00DD3844"/>
    <w:rsid w:val="00DD3B08"/>
    <w:rsid w:val="00DD4A6D"/>
    <w:rsid w:val="00DD5001"/>
    <w:rsid w:val="00DD6121"/>
    <w:rsid w:val="00DD64E2"/>
    <w:rsid w:val="00DD67FC"/>
    <w:rsid w:val="00DD6F9E"/>
    <w:rsid w:val="00DD748A"/>
    <w:rsid w:val="00DD7818"/>
    <w:rsid w:val="00DE0127"/>
    <w:rsid w:val="00DE0B62"/>
    <w:rsid w:val="00DE1311"/>
    <w:rsid w:val="00DE2313"/>
    <w:rsid w:val="00DE2373"/>
    <w:rsid w:val="00DE287A"/>
    <w:rsid w:val="00DE2E6E"/>
    <w:rsid w:val="00DE33D5"/>
    <w:rsid w:val="00DE3A26"/>
    <w:rsid w:val="00DE40D7"/>
    <w:rsid w:val="00DE4390"/>
    <w:rsid w:val="00DE491A"/>
    <w:rsid w:val="00DE5603"/>
    <w:rsid w:val="00DE5D2B"/>
    <w:rsid w:val="00DE6AF2"/>
    <w:rsid w:val="00DE6AF6"/>
    <w:rsid w:val="00DE6BA4"/>
    <w:rsid w:val="00DE6C08"/>
    <w:rsid w:val="00DE718B"/>
    <w:rsid w:val="00DE791F"/>
    <w:rsid w:val="00DF032B"/>
    <w:rsid w:val="00DF2412"/>
    <w:rsid w:val="00DF2432"/>
    <w:rsid w:val="00DF2999"/>
    <w:rsid w:val="00DF2E87"/>
    <w:rsid w:val="00DF2F86"/>
    <w:rsid w:val="00DF33E0"/>
    <w:rsid w:val="00DF35EC"/>
    <w:rsid w:val="00DF3744"/>
    <w:rsid w:val="00DF3BCA"/>
    <w:rsid w:val="00DF4457"/>
    <w:rsid w:val="00DF4589"/>
    <w:rsid w:val="00DF4CF8"/>
    <w:rsid w:val="00DF5972"/>
    <w:rsid w:val="00DF6B1F"/>
    <w:rsid w:val="00DF76C1"/>
    <w:rsid w:val="00DF7DCA"/>
    <w:rsid w:val="00E01CB6"/>
    <w:rsid w:val="00E01D02"/>
    <w:rsid w:val="00E02773"/>
    <w:rsid w:val="00E02E6D"/>
    <w:rsid w:val="00E0370C"/>
    <w:rsid w:val="00E03FCA"/>
    <w:rsid w:val="00E045F7"/>
    <w:rsid w:val="00E067C1"/>
    <w:rsid w:val="00E071AA"/>
    <w:rsid w:val="00E07EA6"/>
    <w:rsid w:val="00E1010A"/>
    <w:rsid w:val="00E10285"/>
    <w:rsid w:val="00E11E8F"/>
    <w:rsid w:val="00E11F68"/>
    <w:rsid w:val="00E12CAB"/>
    <w:rsid w:val="00E12F38"/>
    <w:rsid w:val="00E13501"/>
    <w:rsid w:val="00E135AC"/>
    <w:rsid w:val="00E13675"/>
    <w:rsid w:val="00E1397B"/>
    <w:rsid w:val="00E13CFB"/>
    <w:rsid w:val="00E13FD7"/>
    <w:rsid w:val="00E140E1"/>
    <w:rsid w:val="00E1446D"/>
    <w:rsid w:val="00E147C8"/>
    <w:rsid w:val="00E149FF"/>
    <w:rsid w:val="00E15622"/>
    <w:rsid w:val="00E2041D"/>
    <w:rsid w:val="00E2120A"/>
    <w:rsid w:val="00E2165B"/>
    <w:rsid w:val="00E218C0"/>
    <w:rsid w:val="00E21911"/>
    <w:rsid w:val="00E22ADC"/>
    <w:rsid w:val="00E232D1"/>
    <w:rsid w:val="00E2399D"/>
    <w:rsid w:val="00E2425A"/>
    <w:rsid w:val="00E24812"/>
    <w:rsid w:val="00E24DFB"/>
    <w:rsid w:val="00E27594"/>
    <w:rsid w:val="00E2766E"/>
    <w:rsid w:val="00E300F2"/>
    <w:rsid w:val="00E30AC8"/>
    <w:rsid w:val="00E30E76"/>
    <w:rsid w:val="00E30F98"/>
    <w:rsid w:val="00E31DDE"/>
    <w:rsid w:val="00E32C3F"/>
    <w:rsid w:val="00E32F9C"/>
    <w:rsid w:val="00E33178"/>
    <w:rsid w:val="00E33577"/>
    <w:rsid w:val="00E34522"/>
    <w:rsid w:val="00E34A04"/>
    <w:rsid w:val="00E3505A"/>
    <w:rsid w:val="00E352FB"/>
    <w:rsid w:val="00E35FCB"/>
    <w:rsid w:val="00E368EB"/>
    <w:rsid w:val="00E36F77"/>
    <w:rsid w:val="00E370BC"/>
    <w:rsid w:val="00E37956"/>
    <w:rsid w:val="00E401F7"/>
    <w:rsid w:val="00E40AF6"/>
    <w:rsid w:val="00E40B85"/>
    <w:rsid w:val="00E40E63"/>
    <w:rsid w:val="00E41866"/>
    <w:rsid w:val="00E44D6D"/>
    <w:rsid w:val="00E46074"/>
    <w:rsid w:val="00E50706"/>
    <w:rsid w:val="00E5148F"/>
    <w:rsid w:val="00E53878"/>
    <w:rsid w:val="00E53F04"/>
    <w:rsid w:val="00E54E54"/>
    <w:rsid w:val="00E5572F"/>
    <w:rsid w:val="00E560B5"/>
    <w:rsid w:val="00E56754"/>
    <w:rsid w:val="00E60B1A"/>
    <w:rsid w:val="00E61291"/>
    <w:rsid w:val="00E625B9"/>
    <w:rsid w:val="00E6355F"/>
    <w:rsid w:val="00E64202"/>
    <w:rsid w:val="00E64768"/>
    <w:rsid w:val="00E65AE7"/>
    <w:rsid w:val="00E66084"/>
    <w:rsid w:val="00E664A1"/>
    <w:rsid w:val="00E66B55"/>
    <w:rsid w:val="00E67037"/>
    <w:rsid w:val="00E678C0"/>
    <w:rsid w:val="00E71C45"/>
    <w:rsid w:val="00E721BB"/>
    <w:rsid w:val="00E72220"/>
    <w:rsid w:val="00E7432C"/>
    <w:rsid w:val="00E74736"/>
    <w:rsid w:val="00E74851"/>
    <w:rsid w:val="00E74BE8"/>
    <w:rsid w:val="00E7673B"/>
    <w:rsid w:val="00E76856"/>
    <w:rsid w:val="00E77081"/>
    <w:rsid w:val="00E803B7"/>
    <w:rsid w:val="00E813AD"/>
    <w:rsid w:val="00E842B0"/>
    <w:rsid w:val="00E847A0"/>
    <w:rsid w:val="00E84A73"/>
    <w:rsid w:val="00E8512F"/>
    <w:rsid w:val="00E853AA"/>
    <w:rsid w:val="00E86469"/>
    <w:rsid w:val="00E87F0B"/>
    <w:rsid w:val="00E91D67"/>
    <w:rsid w:val="00E92577"/>
    <w:rsid w:val="00E9287F"/>
    <w:rsid w:val="00E92AE4"/>
    <w:rsid w:val="00E932AF"/>
    <w:rsid w:val="00E93C2B"/>
    <w:rsid w:val="00E93FD2"/>
    <w:rsid w:val="00E94099"/>
    <w:rsid w:val="00E94A79"/>
    <w:rsid w:val="00E95EB4"/>
    <w:rsid w:val="00E95EF9"/>
    <w:rsid w:val="00E9616D"/>
    <w:rsid w:val="00E9681F"/>
    <w:rsid w:val="00EA12DC"/>
    <w:rsid w:val="00EA13EF"/>
    <w:rsid w:val="00EA1B86"/>
    <w:rsid w:val="00EA2ABA"/>
    <w:rsid w:val="00EA2D36"/>
    <w:rsid w:val="00EA3667"/>
    <w:rsid w:val="00EA38CB"/>
    <w:rsid w:val="00EA4C1B"/>
    <w:rsid w:val="00EA61D3"/>
    <w:rsid w:val="00EA75F2"/>
    <w:rsid w:val="00EB0B18"/>
    <w:rsid w:val="00EB20EA"/>
    <w:rsid w:val="00EB311E"/>
    <w:rsid w:val="00EB32E0"/>
    <w:rsid w:val="00EB3928"/>
    <w:rsid w:val="00EB57A4"/>
    <w:rsid w:val="00EB5C69"/>
    <w:rsid w:val="00EB6935"/>
    <w:rsid w:val="00EC019C"/>
    <w:rsid w:val="00EC01F2"/>
    <w:rsid w:val="00EC0BED"/>
    <w:rsid w:val="00EC2D1B"/>
    <w:rsid w:val="00EC3775"/>
    <w:rsid w:val="00EC404E"/>
    <w:rsid w:val="00EC43FF"/>
    <w:rsid w:val="00EC51B5"/>
    <w:rsid w:val="00EC51FD"/>
    <w:rsid w:val="00EC590D"/>
    <w:rsid w:val="00EC6055"/>
    <w:rsid w:val="00EC6E9E"/>
    <w:rsid w:val="00EC6F0E"/>
    <w:rsid w:val="00EC70DE"/>
    <w:rsid w:val="00ED022E"/>
    <w:rsid w:val="00ED17D0"/>
    <w:rsid w:val="00ED2156"/>
    <w:rsid w:val="00ED302C"/>
    <w:rsid w:val="00ED348C"/>
    <w:rsid w:val="00ED36AD"/>
    <w:rsid w:val="00ED401D"/>
    <w:rsid w:val="00ED49D6"/>
    <w:rsid w:val="00ED4F7A"/>
    <w:rsid w:val="00ED6D22"/>
    <w:rsid w:val="00ED6ECA"/>
    <w:rsid w:val="00ED7136"/>
    <w:rsid w:val="00ED7FBF"/>
    <w:rsid w:val="00EE0F04"/>
    <w:rsid w:val="00EE187A"/>
    <w:rsid w:val="00EE2013"/>
    <w:rsid w:val="00EE2756"/>
    <w:rsid w:val="00EE28D6"/>
    <w:rsid w:val="00EE5145"/>
    <w:rsid w:val="00EE5256"/>
    <w:rsid w:val="00EE5C91"/>
    <w:rsid w:val="00EE6047"/>
    <w:rsid w:val="00EE6159"/>
    <w:rsid w:val="00EE7914"/>
    <w:rsid w:val="00EE798B"/>
    <w:rsid w:val="00EE7A57"/>
    <w:rsid w:val="00EE7CBA"/>
    <w:rsid w:val="00EF0F3E"/>
    <w:rsid w:val="00EF1EF8"/>
    <w:rsid w:val="00EF1F94"/>
    <w:rsid w:val="00EF2813"/>
    <w:rsid w:val="00EF2CF9"/>
    <w:rsid w:val="00EF2DFA"/>
    <w:rsid w:val="00EF472E"/>
    <w:rsid w:val="00EF5D7F"/>
    <w:rsid w:val="00EF66D0"/>
    <w:rsid w:val="00EF68FC"/>
    <w:rsid w:val="00F007A0"/>
    <w:rsid w:val="00F00C42"/>
    <w:rsid w:val="00F015F7"/>
    <w:rsid w:val="00F02949"/>
    <w:rsid w:val="00F02A5D"/>
    <w:rsid w:val="00F031AA"/>
    <w:rsid w:val="00F03472"/>
    <w:rsid w:val="00F038D8"/>
    <w:rsid w:val="00F03DC7"/>
    <w:rsid w:val="00F03F48"/>
    <w:rsid w:val="00F045EE"/>
    <w:rsid w:val="00F05D50"/>
    <w:rsid w:val="00F06970"/>
    <w:rsid w:val="00F07255"/>
    <w:rsid w:val="00F07F5F"/>
    <w:rsid w:val="00F107CF"/>
    <w:rsid w:val="00F11344"/>
    <w:rsid w:val="00F12B7C"/>
    <w:rsid w:val="00F1385B"/>
    <w:rsid w:val="00F142A4"/>
    <w:rsid w:val="00F14B55"/>
    <w:rsid w:val="00F16237"/>
    <w:rsid w:val="00F16CFA"/>
    <w:rsid w:val="00F17696"/>
    <w:rsid w:val="00F17BA1"/>
    <w:rsid w:val="00F20382"/>
    <w:rsid w:val="00F20F3B"/>
    <w:rsid w:val="00F2129D"/>
    <w:rsid w:val="00F212F5"/>
    <w:rsid w:val="00F21470"/>
    <w:rsid w:val="00F23095"/>
    <w:rsid w:val="00F2343B"/>
    <w:rsid w:val="00F23689"/>
    <w:rsid w:val="00F238C4"/>
    <w:rsid w:val="00F25247"/>
    <w:rsid w:val="00F25257"/>
    <w:rsid w:val="00F261C3"/>
    <w:rsid w:val="00F2707B"/>
    <w:rsid w:val="00F2758A"/>
    <w:rsid w:val="00F27674"/>
    <w:rsid w:val="00F27701"/>
    <w:rsid w:val="00F27750"/>
    <w:rsid w:val="00F2778D"/>
    <w:rsid w:val="00F27881"/>
    <w:rsid w:val="00F27E2C"/>
    <w:rsid w:val="00F27F71"/>
    <w:rsid w:val="00F3097A"/>
    <w:rsid w:val="00F30BC4"/>
    <w:rsid w:val="00F31256"/>
    <w:rsid w:val="00F32178"/>
    <w:rsid w:val="00F331DD"/>
    <w:rsid w:val="00F33265"/>
    <w:rsid w:val="00F34F7F"/>
    <w:rsid w:val="00F35303"/>
    <w:rsid w:val="00F35530"/>
    <w:rsid w:val="00F35669"/>
    <w:rsid w:val="00F374D0"/>
    <w:rsid w:val="00F40AB2"/>
    <w:rsid w:val="00F40CEB"/>
    <w:rsid w:val="00F411B2"/>
    <w:rsid w:val="00F414AE"/>
    <w:rsid w:val="00F42064"/>
    <w:rsid w:val="00F4379E"/>
    <w:rsid w:val="00F43C06"/>
    <w:rsid w:val="00F4479D"/>
    <w:rsid w:val="00F45054"/>
    <w:rsid w:val="00F462C4"/>
    <w:rsid w:val="00F46716"/>
    <w:rsid w:val="00F46A1E"/>
    <w:rsid w:val="00F4756F"/>
    <w:rsid w:val="00F476DB"/>
    <w:rsid w:val="00F5158F"/>
    <w:rsid w:val="00F51BF4"/>
    <w:rsid w:val="00F52B4A"/>
    <w:rsid w:val="00F534AB"/>
    <w:rsid w:val="00F534C8"/>
    <w:rsid w:val="00F541E4"/>
    <w:rsid w:val="00F5437C"/>
    <w:rsid w:val="00F54C34"/>
    <w:rsid w:val="00F551D4"/>
    <w:rsid w:val="00F5535F"/>
    <w:rsid w:val="00F57235"/>
    <w:rsid w:val="00F5797A"/>
    <w:rsid w:val="00F600C3"/>
    <w:rsid w:val="00F60BF5"/>
    <w:rsid w:val="00F61409"/>
    <w:rsid w:val="00F61416"/>
    <w:rsid w:val="00F62ABA"/>
    <w:rsid w:val="00F63205"/>
    <w:rsid w:val="00F63F80"/>
    <w:rsid w:val="00F6559A"/>
    <w:rsid w:val="00F65EDB"/>
    <w:rsid w:val="00F66656"/>
    <w:rsid w:val="00F66E50"/>
    <w:rsid w:val="00F671B6"/>
    <w:rsid w:val="00F70774"/>
    <w:rsid w:val="00F715F0"/>
    <w:rsid w:val="00F71BF2"/>
    <w:rsid w:val="00F71D18"/>
    <w:rsid w:val="00F7246B"/>
    <w:rsid w:val="00F727EB"/>
    <w:rsid w:val="00F72B7A"/>
    <w:rsid w:val="00F74A0D"/>
    <w:rsid w:val="00F74A8B"/>
    <w:rsid w:val="00F7564F"/>
    <w:rsid w:val="00F75EA2"/>
    <w:rsid w:val="00F776F4"/>
    <w:rsid w:val="00F776FF"/>
    <w:rsid w:val="00F77AAC"/>
    <w:rsid w:val="00F80535"/>
    <w:rsid w:val="00F8075D"/>
    <w:rsid w:val="00F80A0A"/>
    <w:rsid w:val="00F81EF8"/>
    <w:rsid w:val="00F82922"/>
    <w:rsid w:val="00F84D5A"/>
    <w:rsid w:val="00F8532B"/>
    <w:rsid w:val="00F876CA"/>
    <w:rsid w:val="00F90859"/>
    <w:rsid w:val="00F9117E"/>
    <w:rsid w:val="00F92AB3"/>
    <w:rsid w:val="00F92BC3"/>
    <w:rsid w:val="00F92DF8"/>
    <w:rsid w:val="00F93FB3"/>
    <w:rsid w:val="00F93FEA"/>
    <w:rsid w:val="00F944BD"/>
    <w:rsid w:val="00F94738"/>
    <w:rsid w:val="00F97240"/>
    <w:rsid w:val="00F97CDE"/>
    <w:rsid w:val="00F97EBC"/>
    <w:rsid w:val="00FA0009"/>
    <w:rsid w:val="00FA0D6F"/>
    <w:rsid w:val="00FA1D4F"/>
    <w:rsid w:val="00FA1E23"/>
    <w:rsid w:val="00FA2209"/>
    <w:rsid w:val="00FA2E9F"/>
    <w:rsid w:val="00FA31FA"/>
    <w:rsid w:val="00FA4D8E"/>
    <w:rsid w:val="00FA53B1"/>
    <w:rsid w:val="00FA54E9"/>
    <w:rsid w:val="00FA6CFC"/>
    <w:rsid w:val="00FA7696"/>
    <w:rsid w:val="00FB00BA"/>
    <w:rsid w:val="00FB0929"/>
    <w:rsid w:val="00FB0B9C"/>
    <w:rsid w:val="00FB278F"/>
    <w:rsid w:val="00FB27DB"/>
    <w:rsid w:val="00FB2D5D"/>
    <w:rsid w:val="00FB4497"/>
    <w:rsid w:val="00FB50E7"/>
    <w:rsid w:val="00FB552C"/>
    <w:rsid w:val="00FB79D8"/>
    <w:rsid w:val="00FC045F"/>
    <w:rsid w:val="00FC11A7"/>
    <w:rsid w:val="00FC1DE3"/>
    <w:rsid w:val="00FC223A"/>
    <w:rsid w:val="00FC2311"/>
    <w:rsid w:val="00FC48C9"/>
    <w:rsid w:val="00FC59B4"/>
    <w:rsid w:val="00FC7982"/>
    <w:rsid w:val="00FC7AA0"/>
    <w:rsid w:val="00FD00C2"/>
    <w:rsid w:val="00FD0AA7"/>
    <w:rsid w:val="00FD1E48"/>
    <w:rsid w:val="00FD36E6"/>
    <w:rsid w:val="00FD3B55"/>
    <w:rsid w:val="00FD437B"/>
    <w:rsid w:val="00FD43A0"/>
    <w:rsid w:val="00FD4AD9"/>
    <w:rsid w:val="00FD5CC0"/>
    <w:rsid w:val="00FD648C"/>
    <w:rsid w:val="00FD70BC"/>
    <w:rsid w:val="00FD72D6"/>
    <w:rsid w:val="00FE05B4"/>
    <w:rsid w:val="00FE0C3D"/>
    <w:rsid w:val="00FE0E64"/>
    <w:rsid w:val="00FE1350"/>
    <w:rsid w:val="00FE1468"/>
    <w:rsid w:val="00FE14A9"/>
    <w:rsid w:val="00FE1A95"/>
    <w:rsid w:val="00FE1C57"/>
    <w:rsid w:val="00FE2B1B"/>
    <w:rsid w:val="00FE3AC3"/>
    <w:rsid w:val="00FE3B20"/>
    <w:rsid w:val="00FE40BD"/>
    <w:rsid w:val="00FE44BC"/>
    <w:rsid w:val="00FE4743"/>
    <w:rsid w:val="00FE4D2A"/>
    <w:rsid w:val="00FE5906"/>
    <w:rsid w:val="00FE7234"/>
    <w:rsid w:val="00FE7A21"/>
    <w:rsid w:val="00FE7A89"/>
    <w:rsid w:val="00FF067C"/>
    <w:rsid w:val="00FF166D"/>
    <w:rsid w:val="00FF1CA6"/>
    <w:rsid w:val="00FF1EF9"/>
    <w:rsid w:val="00FF318E"/>
    <w:rsid w:val="00FF34DD"/>
    <w:rsid w:val="00FF4373"/>
    <w:rsid w:val="00FF49BB"/>
    <w:rsid w:val="00FF4F31"/>
    <w:rsid w:val="00FF5216"/>
    <w:rsid w:val="00FF554A"/>
    <w:rsid w:val="00FF56B7"/>
    <w:rsid w:val="00FF5CE2"/>
    <w:rsid w:val="00FF678F"/>
    <w:rsid w:val="00FF707D"/>
    <w:rsid w:val="00FF711C"/>
    <w:rsid w:val="00FF7228"/>
    <w:rsid w:val="00FF7A8D"/>
    <w:rsid w:val="00FF7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2568EBB-C4ED-4C03-BC14-0A8D3A4CC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19AE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Char"/>
    <w:uiPriority w:val="99"/>
    <w:qFormat/>
    <w:rsid w:val="008E406C"/>
    <w:pPr>
      <w:widowControl w:val="0"/>
      <w:numPr>
        <w:numId w:val="2"/>
      </w:numPr>
      <w:autoSpaceDE w:val="0"/>
      <w:autoSpaceDN w:val="0"/>
      <w:adjustRightInd w:val="0"/>
      <w:spacing w:after="0" w:line="240" w:lineRule="auto"/>
      <w:outlineLvl w:val="0"/>
    </w:pPr>
    <w:rPr>
      <w:rFonts w:ascii="Arial" w:eastAsia="黑体" w:hAnsi="Arial"/>
      <w:b/>
      <w:bCs/>
      <w:sz w:val="30"/>
      <w:szCs w:val="30"/>
      <w:lang w:val="zh-CN"/>
    </w:rPr>
  </w:style>
  <w:style w:type="paragraph" w:styleId="2">
    <w:name w:val="heading 2"/>
    <w:basedOn w:val="a"/>
    <w:next w:val="a"/>
    <w:link w:val="2Char"/>
    <w:qFormat/>
    <w:rsid w:val="00127E7C"/>
    <w:pPr>
      <w:keepNext/>
      <w:keepLines/>
      <w:tabs>
        <w:tab w:val="num" w:pos="360"/>
      </w:tabs>
      <w:spacing w:before="120" w:after="60" w:line="240" w:lineRule="auto"/>
      <w:ind w:left="288" w:hanging="288"/>
      <w:outlineLvl w:val="1"/>
    </w:pPr>
    <w:rPr>
      <w:rFonts w:ascii="Times New Roman" w:hAnsi="Times New Roman"/>
      <w:i/>
      <w:iCs/>
      <w:noProof/>
      <w:sz w:val="20"/>
      <w:szCs w:val="20"/>
      <w:lang w:eastAsia="en-US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unhideWhenUsed/>
    <w:qFormat/>
    <w:rsid w:val="00A331F5"/>
    <w:pPr>
      <w:keepNext/>
      <w:keepLines/>
      <w:numPr>
        <w:ilvl w:val="2"/>
        <w:numId w:val="2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127E7C"/>
    <w:pPr>
      <w:tabs>
        <w:tab w:val="num" w:pos="720"/>
      </w:tabs>
      <w:spacing w:before="40" w:after="40" w:line="240" w:lineRule="auto"/>
      <w:ind w:firstLine="360"/>
      <w:jc w:val="both"/>
      <w:outlineLvl w:val="3"/>
    </w:pPr>
    <w:rPr>
      <w:rFonts w:ascii="Times New Roman" w:hAnsi="Times New Roman"/>
      <w:i/>
      <w:iCs/>
      <w:noProof/>
      <w:sz w:val="20"/>
      <w:szCs w:val="20"/>
      <w:lang w:eastAsia="en-US"/>
    </w:rPr>
  </w:style>
  <w:style w:type="paragraph" w:styleId="5">
    <w:name w:val="heading 5"/>
    <w:basedOn w:val="a"/>
    <w:next w:val="a"/>
    <w:link w:val="5Char"/>
    <w:qFormat/>
    <w:rsid w:val="00127E7C"/>
    <w:pPr>
      <w:tabs>
        <w:tab w:val="left" w:pos="360"/>
      </w:tabs>
      <w:spacing w:before="160" w:after="80" w:line="240" w:lineRule="auto"/>
      <w:jc w:val="center"/>
      <w:outlineLvl w:val="4"/>
    </w:pPr>
    <w:rPr>
      <w:rFonts w:ascii="Times New Roman" w:hAnsi="Times New Roman"/>
      <w:smallCaps/>
      <w:noProof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50F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Char">
    <w:name w:val="标题 1 Char"/>
    <w:link w:val="1"/>
    <w:uiPriority w:val="99"/>
    <w:rsid w:val="008E406C"/>
    <w:rPr>
      <w:rFonts w:ascii="Arial" w:eastAsia="黑体" w:hAnsi="Arial"/>
      <w:b/>
      <w:bCs/>
      <w:sz w:val="30"/>
      <w:szCs w:val="30"/>
      <w:lang w:val="zh-CN"/>
    </w:rPr>
  </w:style>
  <w:style w:type="paragraph" w:styleId="a4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,h"/>
    <w:basedOn w:val="a"/>
    <w:link w:val="Char"/>
    <w:rsid w:val="008E406C"/>
    <w:pPr>
      <w:tabs>
        <w:tab w:val="center" w:pos="4536"/>
        <w:tab w:val="right" w:pos="9072"/>
      </w:tabs>
      <w:spacing w:after="0" w:line="240" w:lineRule="auto"/>
    </w:pPr>
    <w:rPr>
      <w:rFonts w:ascii="Arial" w:eastAsia="MS Mincho" w:hAnsi="Arial"/>
      <w:b/>
      <w:sz w:val="20"/>
      <w:szCs w:val="24"/>
      <w:lang w:eastAsia="en-US"/>
    </w:rPr>
  </w:style>
  <w:style w:type="character" w:customStyle="1" w:styleId="Char">
    <w:name w:val="页眉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link w:val="a4"/>
    <w:rsid w:val="008E406C"/>
    <w:rPr>
      <w:rFonts w:ascii="Arial" w:eastAsia="MS Mincho" w:hAnsi="Arial"/>
      <w:b/>
      <w:szCs w:val="24"/>
      <w:lang w:eastAsia="en-US"/>
    </w:rPr>
  </w:style>
  <w:style w:type="paragraph" w:customStyle="1" w:styleId="CharChar1CharCharCharChar">
    <w:name w:val="Char Char1 Char Char Char Char"/>
    <w:semiHidden/>
    <w:rsid w:val="00DC233A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5">
    <w:name w:val="annotation reference"/>
    <w:unhideWhenUsed/>
    <w:rsid w:val="00246617"/>
    <w:rPr>
      <w:sz w:val="16"/>
      <w:szCs w:val="16"/>
    </w:rPr>
  </w:style>
  <w:style w:type="paragraph" w:styleId="a6">
    <w:name w:val="annotation text"/>
    <w:basedOn w:val="a"/>
    <w:link w:val="Char0"/>
    <w:unhideWhenUsed/>
    <w:rsid w:val="00246617"/>
    <w:rPr>
      <w:sz w:val="20"/>
      <w:szCs w:val="20"/>
    </w:rPr>
  </w:style>
  <w:style w:type="character" w:customStyle="1" w:styleId="Char0">
    <w:name w:val="批注文字 Char"/>
    <w:basedOn w:val="a0"/>
    <w:link w:val="a6"/>
    <w:rsid w:val="00246617"/>
  </w:style>
  <w:style w:type="paragraph" w:styleId="a7">
    <w:name w:val="annotation subject"/>
    <w:basedOn w:val="a6"/>
    <w:next w:val="a6"/>
    <w:link w:val="Char1"/>
    <w:unhideWhenUsed/>
    <w:rsid w:val="00246617"/>
    <w:rPr>
      <w:b/>
      <w:bCs/>
    </w:rPr>
  </w:style>
  <w:style w:type="character" w:customStyle="1" w:styleId="Char1">
    <w:name w:val="批注主题 Char"/>
    <w:link w:val="a7"/>
    <w:rsid w:val="00246617"/>
    <w:rPr>
      <w:b/>
      <w:bCs/>
    </w:rPr>
  </w:style>
  <w:style w:type="paragraph" w:styleId="a8">
    <w:name w:val="Balloon Text"/>
    <w:basedOn w:val="a"/>
    <w:link w:val="Char2"/>
    <w:unhideWhenUsed/>
    <w:rsid w:val="0024661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Char2">
    <w:name w:val="批注框文本 Char"/>
    <w:link w:val="a8"/>
    <w:rsid w:val="00246617"/>
    <w:rPr>
      <w:rFonts w:ascii="Tahoma" w:hAnsi="Tahoma" w:cs="Tahoma"/>
      <w:sz w:val="16"/>
      <w:szCs w:val="16"/>
    </w:rPr>
  </w:style>
  <w:style w:type="paragraph" w:styleId="a9">
    <w:name w:val="Document Map"/>
    <w:basedOn w:val="a"/>
    <w:link w:val="Char3"/>
    <w:unhideWhenUsed/>
    <w:rsid w:val="00445B43"/>
    <w:rPr>
      <w:rFonts w:ascii="宋体"/>
      <w:sz w:val="18"/>
      <w:szCs w:val="18"/>
    </w:rPr>
  </w:style>
  <w:style w:type="character" w:customStyle="1" w:styleId="Char3">
    <w:name w:val="文档结构图 Char"/>
    <w:link w:val="a9"/>
    <w:rsid w:val="00445B43"/>
    <w:rPr>
      <w:rFonts w:ascii="宋体"/>
      <w:sz w:val="18"/>
      <w:szCs w:val="18"/>
    </w:rPr>
  </w:style>
  <w:style w:type="paragraph" w:styleId="aa">
    <w:name w:val="Body Text"/>
    <w:basedOn w:val="a"/>
    <w:link w:val="Char4"/>
    <w:rsid w:val="00831EA7"/>
    <w:pPr>
      <w:widowControl w:val="0"/>
      <w:spacing w:after="0" w:line="240" w:lineRule="auto"/>
      <w:jc w:val="both"/>
    </w:pPr>
    <w:rPr>
      <w:rFonts w:ascii="Times New Roman" w:hAnsi="Times New Roman"/>
      <w:color w:val="0000FF"/>
      <w:kern w:val="2"/>
      <w:sz w:val="21"/>
      <w:szCs w:val="20"/>
    </w:rPr>
  </w:style>
  <w:style w:type="character" w:customStyle="1" w:styleId="Char4">
    <w:name w:val="正文文本 Char"/>
    <w:link w:val="aa"/>
    <w:rsid w:val="00831EA7"/>
    <w:rPr>
      <w:rFonts w:ascii="Times New Roman" w:hAnsi="Times New Roman"/>
      <w:color w:val="0000FF"/>
      <w:kern w:val="2"/>
      <w:sz w:val="21"/>
    </w:rPr>
  </w:style>
  <w:style w:type="paragraph" w:styleId="ab">
    <w:name w:val="Normal Indent"/>
    <w:aliases w:val="表正文,正文非缩进,正文不缩进,首行缩进,正文（首行缩进两字）＋行距：1.5倍行距,正文缩进 Char,特点,段1,正文缩进 Char Char Char Char Char,正文缩进 Char Char Char,Alt+X,mr正文缩进,正文对齐,正文缩进William,四号,缩进,正文（首行缩进两字） Char Char Char Char,正文（首行缩进两字） Char Char,特点 Char,ALT+Z,水上软件,正文缩进1,正文-段前3磅,正文缩进11,标题4"/>
    <w:basedOn w:val="a"/>
    <w:rsid w:val="00930B68"/>
    <w:pPr>
      <w:widowControl w:val="0"/>
      <w:spacing w:after="0" w:line="240" w:lineRule="auto"/>
      <w:ind w:firstLine="420"/>
      <w:jc w:val="both"/>
    </w:pPr>
    <w:rPr>
      <w:rFonts w:ascii="Times New Roman" w:hAnsi="Times New Roman"/>
      <w:kern w:val="2"/>
      <w:sz w:val="21"/>
      <w:szCs w:val="20"/>
    </w:rPr>
  </w:style>
  <w:style w:type="paragraph" w:styleId="ac">
    <w:name w:val="caption"/>
    <w:aliases w:val="cap,cap Char,Caption Char,Caption Char1 Char,cap Char Char1,Caption Char Char1 Char,cap Char2,cap1,cap2,cap11"/>
    <w:basedOn w:val="a"/>
    <w:next w:val="a"/>
    <w:link w:val="Char5"/>
    <w:qFormat/>
    <w:rsid w:val="00930B68"/>
    <w:pPr>
      <w:tabs>
        <w:tab w:val="left" w:pos="1418"/>
      </w:tabs>
      <w:spacing w:before="120" w:after="120" w:line="240" w:lineRule="auto"/>
    </w:pPr>
    <w:rPr>
      <w:rFonts w:ascii="Times New Roman" w:hAnsi="Times New Roman"/>
      <w:b/>
      <w:bCs/>
      <w:sz w:val="20"/>
      <w:szCs w:val="20"/>
      <w:lang w:val="en-GB" w:eastAsia="sv-SE"/>
    </w:rPr>
  </w:style>
  <w:style w:type="character" w:customStyle="1" w:styleId="Char5">
    <w:name w:val="题注 Char"/>
    <w:aliases w:val="cap Char1,cap Char Char,Caption Char Char,Caption Char1 Char Char,cap Char Char1 Char,Caption Char Char1 Char Char,cap Char2 Char,cap1 Char,cap2 Char,cap11 Char"/>
    <w:link w:val="ac"/>
    <w:rsid w:val="00930B68"/>
    <w:rPr>
      <w:rFonts w:ascii="Times New Roman" w:hAnsi="Times New Roman"/>
      <w:b/>
      <w:bCs/>
      <w:lang w:val="en-GB" w:eastAsia="sv-SE"/>
    </w:rPr>
  </w:style>
  <w:style w:type="paragraph" w:customStyle="1" w:styleId="ad">
    <w:name w:val="表格文字居左"/>
    <w:basedOn w:val="a"/>
    <w:next w:val="a"/>
    <w:rsid w:val="00A00B55"/>
    <w:pPr>
      <w:widowControl w:val="0"/>
      <w:spacing w:after="0" w:line="240" w:lineRule="auto"/>
      <w:jc w:val="both"/>
    </w:pPr>
    <w:rPr>
      <w:rFonts w:ascii="Arial" w:hAnsi="Arial" w:cs="宋体"/>
      <w:kern w:val="2"/>
      <w:sz w:val="21"/>
      <w:szCs w:val="20"/>
    </w:rPr>
  </w:style>
  <w:style w:type="paragraph" w:styleId="ae">
    <w:name w:val="footer"/>
    <w:basedOn w:val="a"/>
    <w:link w:val="Char6"/>
    <w:rsid w:val="0008624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styleId="af">
    <w:name w:val="footnote reference"/>
    <w:semiHidden/>
    <w:rsid w:val="00FE7A21"/>
    <w:rPr>
      <w:b/>
      <w:position w:val="6"/>
      <w:sz w:val="16"/>
    </w:rPr>
  </w:style>
  <w:style w:type="paragraph" w:customStyle="1" w:styleId="TAH">
    <w:name w:val="TAH"/>
    <w:basedOn w:val="TAC"/>
    <w:rsid w:val="00140E7D"/>
    <w:rPr>
      <w:b/>
    </w:rPr>
  </w:style>
  <w:style w:type="paragraph" w:customStyle="1" w:styleId="TAC">
    <w:name w:val="TAC"/>
    <w:basedOn w:val="a"/>
    <w:link w:val="TACChar"/>
    <w:rsid w:val="00140E7D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/>
      <w:sz w:val="18"/>
      <w:szCs w:val="20"/>
      <w:lang w:val="en-GB" w:eastAsia="en-GB"/>
    </w:rPr>
  </w:style>
  <w:style w:type="character" w:customStyle="1" w:styleId="TACChar">
    <w:name w:val="TAC Char"/>
    <w:link w:val="TAC"/>
    <w:rsid w:val="00140E7D"/>
    <w:rPr>
      <w:rFonts w:ascii="Arial" w:eastAsia="Times New Roman" w:hAnsi="Arial"/>
      <w:sz w:val="18"/>
      <w:lang w:val="en-GB" w:eastAsia="en-GB"/>
    </w:rPr>
  </w:style>
  <w:style w:type="paragraph" w:styleId="af0">
    <w:name w:val="Normal (Web)"/>
    <w:basedOn w:val="a"/>
    <w:uiPriority w:val="99"/>
    <w:unhideWhenUsed/>
    <w:rsid w:val="00140E7D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f1">
    <w:name w:val="No Spacing"/>
    <w:uiPriority w:val="1"/>
    <w:qFormat/>
    <w:rsid w:val="00F107CF"/>
    <w:rPr>
      <w:sz w:val="22"/>
      <w:szCs w:val="22"/>
    </w:rPr>
  </w:style>
  <w:style w:type="character" w:customStyle="1" w:styleId="word">
    <w:name w:val="word"/>
    <w:basedOn w:val="a0"/>
    <w:rsid w:val="00F212F5"/>
  </w:style>
  <w:style w:type="paragraph" w:styleId="af2">
    <w:name w:val="List Paragraph"/>
    <w:basedOn w:val="a"/>
    <w:uiPriority w:val="99"/>
    <w:qFormat/>
    <w:rsid w:val="001D0D60"/>
    <w:pPr>
      <w:widowControl w:val="0"/>
      <w:spacing w:after="0" w:line="240" w:lineRule="auto"/>
      <w:ind w:firstLineChars="200" w:firstLine="420"/>
      <w:jc w:val="both"/>
    </w:pPr>
    <w:rPr>
      <w:kern w:val="2"/>
      <w:sz w:val="21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link w:val="3"/>
    <w:rsid w:val="00A331F5"/>
    <w:rPr>
      <w:b/>
      <w:bCs/>
      <w:sz w:val="32"/>
      <w:szCs w:val="32"/>
    </w:rPr>
  </w:style>
  <w:style w:type="paragraph" w:customStyle="1" w:styleId="ZT">
    <w:name w:val="ZT"/>
    <w:rsid w:val="00A331F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ja-JP"/>
    </w:rPr>
  </w:style>
  <w:style w:type="paragraph" w:customStyle="1" w:styleId="ListParagraph1">
    <w:name w:val="List Paragraph1"/>
    <w:basedOn w:val="a"/>
    <w:uiPriority w:val="34"/>
    <w:qFormat/>
    <w:rsid w:val="00F27674"/>
    <w:pPr>
      <w:widowControl w:val="0"/>
      <w:spacing w:after="0" w:line="240" w:lineRule="auto"/>
      <w:ind w:firstLineChars="200" w:firstLine="420"/>
      <w:jc w:val="both"/>
    </w:pPr>
    <w:rPr>
      <w:kern w:val="2"/>
      <w:sz w:val="21"/>
    </w:rPr>
  </w:style>
  <w:style w:type="paragraph" w:customStyle="1" w:styleId="TAL">
    <w:name w:val="TAL"/>
    <w:basedOn w:val="a"/>
    <w:rsid w:val="002F0A42"/>
    <w:pPr>
      <w:keepNext/>
      <w:keepLines/>
      <w:spacing w:after="0" w:line="240" w:lineRule="auto"/>
    </w:pPr>
    <w:rPr>
      <w:rFonts w:ascii="Arial" w:hAnsi="Arial"/>
      <w:sz w:val="18"/>
      <w:szCs w:val="20"/>
      <w:lang w:val="en-GB" w:eastAsia="en-US"/>
    </w:rPr>
  </w:style>
  <w:style w:type="paragraph" w:customStyle="1" w:styleId="TH">
    <w:name w:val="TH"/>
    <w:basedOn w:val="a"/>
    <w:link w:val="THChar"/>
    <w:rsid w:val="002F0A42"/>
    <w:pPr>
      <w:keepNext/>
      <w:keepLines/>
      <w:spacing w:before="60" w:after="180" w:line="240" w:lineRule="auto"/>
      <w:jc w:val="center"/>
    </w:pPr>
    <w:rPr>
      <w:rFonts w:ascii="Arial" w:hAnsi="Arial"/>
      <w:b/>
      <w:sz w:val="20"/>
      <w:szCs w:val="20"/>
      <w:lang w:val="en-GB" w:eastAsia="en-US"/>
    </w:rPr>
  </w:style>
  <w:style w:type="character" w:customStyle="1" w:styleId="THChar">
    <w:name w:val="TH Char"/>
    <w:link w:val="TH"/>
    <w:rsid w:val="002F0A42"/>
    <w:rPr>
      <w:rFonts w:ascii="Arial" w:hAnsi="Arial"/>
      <w:b/>
      <w:lang w:val="en-GB" w:eastAsia="en-US"/>
    </w:rPr>
  </w:style>
  <w:style w:type="paragraph" w:customStyle="1" w:styleId="TF">
    <w:name w:val="TF"/>
    <w:basedOn w:val="TH"/>
    <w:rsid w:val="004A4693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ja-JP"/>
    </w:rPr>
  </w:style>
  <w:style w:type="paragraph" w:customStyle="1" w:styleId="Normalwithindent">
    <w:name w:val="Normal with indent"/>
    <w:basedOn w:val="a"/>
    <w:link w:val="NormalwithindentChar"/>
    <w:qFormat/>
    <w:rsid w:val="00E7432C"/>
    <w:pPr>
      <w:spacing w:before="120" w:after="120" w:line="336" w:lineRule="auto"/>
      <w:ind w:firstLine="397"/>
      <w:jc w:val="both"/>
    </w:pPr>
    <w:rPr>
      <w:rFonts w:ascii="Times New Roman" w:eastAsia="Malgun Gothic" w:hAnsi="Times New Roman"/>
      <w:sz w:val="20"/>
      <w:szCs w:val="20"/>
      <w:lang w:val="en-GB" w:eastAsia="ko-KR"/>
    </w:rPr>
  </w:style>
  <w:style w:type="character" w:customStyle="1" w:styleId="NormalwithindentChar">
    <w:name w:val="Normal with indent Char"/>
    <w:link w:val="Normalwithindent"/>
    <w:rsid w:val="00E7432C"/>
    <w:rPr>
      <w:rFonts w:ascii="Times New Roman" w:eastAsia="Malgun Gothic" w:hAnsi="Times New Roman"/>
      <w:lang w:val="en-GB" w:eastAsia="ko-KR"/>
    </w:rPr>
  </w:style>
  <w:style w:type="paragraph" w:customStyle="1" w:styleId="LGTdoc1">
    <w:name w:val="LGTdoc_제목1"/>
    <w:basedOn w:val="a"/>
    <w:rsid w:val="00CF0824"/>
    <w:pPr>
      <w:adjustRightInd w:val="0"/>
      <w:snapToGrid w:val="0"/>
      <w:spacing w:beforeLines="50" w:after="100" w:afterAutospacing="1" w:line="240" w:lineRule="auto"/>
      <w:jc w:val="both"/>
    </w:pPr>
    <w:rPr>
      <w:rFonts w:ascii="Times New Roman" w:eastAsia="Batang" w:hAnsi="Times New Roman"/>
      <w:b/>
      <w:snapToGrid w:val="0"/>
      <w:sz w:val="28"/>
      <w:szCs w:val="20"/>
      <w:lang w:val="en-GB" w:eastAsia="ko-KR"/>
    </w:rPr>
  </w:style>
  <w:style w:type="paragraph" w:customStyle="1" w:styleId="PaperTableCell">
    <w:name w:val="PaperTableCell"/>
    <w:basedOn w:val="a"/>
    <w:rsid w:val="00CF0824"/>
    <w:pPr>
      <w:spacing w:after="0" w:line="240" w:lineRule="auto"/>
      <w:jc w:val="both"/>
    </w:pPr>
    <w:rPr>
      <w:rFonts w:ascii="Times New Roman" w:eastAsia="Times New Roman" w:hAnsi="Times New Roman"/>
      <w:sz w:val="16"/>
      <w:szCs w:val="24"/>
      <w:lang w:eastAsia="en-US"/>
    </w:rPr>
  </w:style>
  <w:style w:type="character" w:styleId="af3">
    <w:name w:val="Hyperlink"/>
    <w:basedOn w:val="a0"/>
    <w:uiPriority w:val="99"/>
    <w:unhideWhenUsed/>
    <w:rsid w:val="00906ECE"/>
    <w:rPr>
      <w:color w:val="0000FF"/>
      <w:u w:val="single"/>
    </w:rPr>
  </w:style>
  <w:style w:type="character" w:customStyle="1" w:styleId="apple-style-span">
    <w:name w:val="apple-style-span"/>
    <w:basedOn w:val="a0"/>
    <w:rsid w:val="004D1CED"/>
  </w:style>
  <w:style w:type="character" w:customStyle="1" w:styleId="apple-converted-space">
    <w:name w:val="apple-converted-space"/>
    <w:basedOn w:val="a0"/>
    <w:rsid w:val="00141E48"/>
  </w:style>
  <w:style w:type="character" w:customStyle="1" w:styleId="high-light">
    <w:name w:val="high-light"/>
    <w:basedOn w:val="a0"/>
    <w:rsid w:val="00B7427C"/>
  </w:style>
  <w:style w:type="character" w:customStyle="1" w:styleId="2Char">
    <w:name w:val="标题 2 Char"/>
    <w:basedOn w:val="a0"/>
    <w:link w:val="2"/>
    <w:rsid w:val="00127E7C"/>
    <w:rPr>
      <w:rFonts w:ascii="Times New Roman" w:hAnsi="Times New Roman"/>
      <w:i/>
      <w:iCs/>
      <w:noProof/>
      <w:lang w:eastAsia="en-US"/>
    </w:rPr>
  </w:style>
  <w:style w:type="character" w:customStyle="1" w:styleId="4Char">
    <w:name w:val="标题 4 Char"/>
    <w:basedOn w:val="a0"/>
    <w:link w:val="4"/>
    <w:rsid w:val="00127E7C"/>
    <w:rPr>
      <w:rFonts w:ascii="Times New Roman" w:hAnsi="Times New Roman"/>
      <w:i/>
      <w:iCs/>
      <w:noProof/>
      <w:lang w:eastAsia="en-US"/>
    </w:rPr>
  </w:style>
  <w:style w:type="character" w:customStyle="1" w:styleId="5Char">
    <w:name w:val="标题 5 Char"/>
    <w:basedOn w:val="a0"/>
    <w:link w:val="5"/>
    <w:rsid w:val="00127E7C"/>
    <w:rPr>
      <w:rFonts w:ascii="Times New Roman" w:hAnsi="Times New Roman"/>
      <w:smallCaps/>
      <w:noProof/>
      <w:lang w:eastAsia="en-US"/>
    </w:rPr>
  </w:style>
  <w:style w:type="paragraph" w:customStyle="1" w:styleId="Abstract">
    <w:name w:val="Abstract"/>
    <w:link w:val="AbstractChar"/>
    <w:rsid w:val="00127E7C"/>
    <w:pPr>
      <w:spacing w:after="200"/>
      <w:jc w:val="both"/>
    </w:pPr>
    <w:rPr>
      <w:rFonts w:ascii="Times New Roman" w:hAnsi="Times New Roman"/>
      <w:b/>
      <w:bCs/>
      <w:sz w:val="18"/>
      <w:szCs w:val="18"/>
      <w:lang w:eastAsia="en-US"/>
    </w:rPr>
  </w:style>
  <w:style w:type="paragraph" w:customStyle="1" w:styleId="Affiliation">
    <w:name w:val="Affiliation"/>
    <w:uiPriority w:val="99"/>
    <w:rsid w:val="00127E7C"/>
    <w:pPr>
      <w:jc w:val="center"/>
    </w:pPr>
    <w:rPr>
      <w:rFonts w:ascii="Times New Roman" w:hAnsi="Times New Roman"/>
      <w:lang w:eastAsia="en-US"/>
    </w:rPr>
  </w:style>
  <w:style w:type="paragraph" w:customStyle="1" w:styleId="Author">
    <w:name w:val="Author"/>
    <w:uiPriority w:val="99"/>
    <w:rsid w:val="00127E7C"/>
    <w:pPr>
      <w:spacing w:before="360" w:after="40"/>
      <w:jc w:val="center"/>
    </w:pPr>
    <w:rPr>
      <w:rFonts w:ascii="Times New Roman" w:hAnsi="Times New Roman"/>
      <w:noProof/>
      <w:sz w:val="22"/>
      <w:szCs w:val="22"/>
      <w:lang w:eastAsia="en-US"/>
    </w:rPr>
  </w:style>
  <w:style w:type="paragraph" w:customStyle="1" w:styleId="bulletlist">
    <w:name w:val="bullet list"/>
    <w:basedOn w:val="aa"/>
    <w:rsid w:val="00127E7C"/>
    <w:pPr>
      <w:widowControl/>
      <w:numPr>
        <w:numId w:val="3"/>
      </w:numPr>
      <w:spacing w:after="120" w:line="228" w:lineRule="auto"/>
    </w:pPr>
    <w:rPr>
      <w:color w:val="auto"/>
      <w:spacing w:val="-1"/>
      <w:kern w:val="0"/>
      <w:sz w:val="20"/>
      <w:lang w:eastAsia="en-US"/>
    </w:rPr>
  </w:style>
  <w:style w:type="paragraph" w:customStyle="1" w:styleId="equation">
    <w:name w:val="equation"/>
    <w:basedOn w:val="a"/>
    <w:rsid w:val="00127E7C"/>
    <w:pPr>
      <w:tabs>
        <w:tab w:val="center" w:pos="2520"/>
        <w:tab w:val="right" w:pos="5040"/>
      </w:tabs>
      <w:spacing w:before="240" w:after="240" w:line="216" w:lineRule="auto"/>
      <w:jc w:val="center"/>
    </w:pPr>
    <w:rPr>
      <w:rFonts w:ascii="Symbol" w:hAnsi="Symbol" w:cs="Symbol"/>
      <w:sz w:val="20"/>
      <w:szCs w:val="20"/>
      <w:lang w:eastAsia="en-US"/>
    </w:rPr>
  </w:style>
  <w:style w:type="paragraph" w:customStyle="1" w:styleId="figurecaption">
    <w:name w:val="figure caption"/>
    <w:rsid w:val="00127E7C"/>
    <w:pPr>
      <w:numPr>
        <w:numId w:val="4"/>
      </w:numPr>
      <w:spacing w:before="80" w:after="200"/>
      <w:jc w:val="center"/>
    </w:pPr>
    <w:rPr>
      <w:rFonts w:ascii="Times New Roman" w:hAnsi="Times New Roman"/>
      <w:noProof/>
      <w:sz w:val="16"/>
      <w:szCs w:val="16"/>
      <w:lang w:eastAsia="en-US"/>
    </w:rPr>
  </w:style>
  <w:style w:type="paragraph" w:customStyle="1" w:styleId="footnote">
    <w:name w:val="footnote"/>
    <w:uiPriority w:val="99"/>
    <w:rsid w:val="00127E7C"/>
    <w:pPr>
      <w:framePr w:hSpace="187" w:vSpace="187" w:wrap="notBeside" w:vAnchor="text" w:hAnchor="page" w:x="6121" w:y="577"/>
      <w:numPr>
        <w:numId w:val="5"/>
      </w:numPr>
      <w:spacing w:after="40"/>
    </w:pPr>
    <w:rPr>
      <w:rFonts w:ascii="Times New Roman" w:hAnsi="Times New Roman"/>
      <w:sz w:val="16"/>
      <w:szCs w:val="16"/>
      <w:lang w:eastAsia="en-US"/>
    </w:rPr>
  </w:style>
  <w:style w:type="paragraph" w:customStyle="1" w:styleId="keywords">
    <w:name w:val="key words"/>
    <w:rsid w:val="00127E7C"/>
    <w:pPr>
      <w:spacing w:after="120"/>
      <w:ind w:firstLine="288"/>
      <w:jc w:val="both"/>
    </w:pPr>
    <w:rPr>
      <w:rFonts w:ascii="Times New Roman" w:hAnsi="Times New Roman"/>
      <w:b/>
      <w:bCs/>
      <w:i/>
      <w:iCs/>
      <w:noProof/>
      <w:sz w:val="18"/>
      <w:szCs w:val="18"/>
      <w:lang w:eastAsia="en-US"/>
    </w:rPr>
  </w:style>
  <w:style w:type="paragraph" w:customStyle="1" w:styleId="papersubtitle">
    <w:name w:val="paper subtitle"/>
    <w:rsid w:val="00127E7C"/>
    <w:pPr>
      <w:spacing w:after="120"/>
      <w:jc w:val="center"/>
    </w:pPr>
    <w:rPr>
      <w:rFonts w:ascii="Times New Roman" w:eastAsia="MS Mincho" w:hAnsi="Times New Roman"/>
      <w:noProof/>
      <w:sz w:val="28"/>
      <w:szCs w:val="28"/>
      <w:lang w:eastAsia="en-US"/>
    </w:rPr>
  </w:style>
  <w:style w:type="paragraph" w:customStyle="1" w:styleId="papertitle">
    <w:name w:val="paper title"/>
    <w:rsid w:val="00127E7C"/>
    <w:pPr>
      <w:spacing w:after="120"/>
      <w:jc w:val="center"/>
    </w:pPr>
    <w:rPr>
      <w:rFonts w:ascii="Times New Roman" w:eastAsia="MS Mincho" w:hAnsi="Times New Roman"/>
      <w:noProof/>
      <w:sz w:val="48"/>
      <w:szCs w:val="48"/>
      <w:lang w:eastAsia="en-US"/>
    </w:rPr>
  </w:style>
  <w:style w:type="paragraph" w:customStyle="1" w:styleId="references">
    <w:name w:val="references"/>
    <w:rsid w:val="00127E7C"/>
    <w:pPr>
      <w:numPr>
        <w:numId w:val="6"/>
      </w:numPr>
      <w:spacing w:after="50" w:line="180" w:lineRule="exact"/>
      <w:jc w:val="both"/>
    </w:pPr>
    <w:rPr>
      <w:rFonts w:ascii="Times New Roman" w:eastAsia="MS Mincho" w:hAnsi="Times New Roman"/>
      <w:noProof/>
      <w:sz w:val="16"/>
      <w:szCs w:val="16"/>
      <w:lang w:eastAsia="en-US"/>
    </w:rPr>
  </w:style>
  <w:style w:type="paragraph" w:customStyle="1" w:styleId="sponsors">
    <w:name w:val="sponsors"/>
    <w:rsid w:val="00127E7C"/>
    <w:pPr>
      <w:framePr w:wrap="auto" w:hAnchor="text" w:x="615" w:y="2239"/>
      <w:pBdr>
        <w:top w:val="single" w:sz="4" w:space="2" w:color="auto"/>
      </w:pBdr>
      <w:ind w:firstLine="288"/>
    </w:pPr>
    <w:rPr>
      <w:rFonts w:ascii="Times New Roman" w:hAnsi="Times New Roman"/>
      <w:sz w:val="16"/>
      <w:szCs w:val="16"/>
      <w:lang w:eastAsia="en-US"/>
    </w:rPr>
  </w:style>
  <w:style w:type="paragraph" w:customStyle="1" w:styleId="tablecolhead">
    <w:name w:val="table col head"/>
    <w:basedOn w:val="a"/>
    <w:rsid w:val="00127E7C"/>
    <w:pPr>
      <w:spacing w:after="0" w:line="240" w:lineRule="auto"/>
      <w:jc w:val="center"/>
    </w:pPr>
    <w:rPr>
      <w:rFonts w:ascii="Times New Roman" w:hAnsi="Times New Roman"/>
      <w:b/>
      <w:bCs/>
      <w:sz w:val="16"/>
      <w:szCs w:val="16"/>
      <w:lang w:eastAsia="en-US"/>
    </w:rPr>
  </w:style>
  <w:style w:type="paragraph" w:customStyle="1" w:styleId="tablecolsubhead">
    <w:name w:val="table col subhead"/>
    <w:basedOn w:val="tablecolhead"/>
    <w:rsid w:val="00127E7C"/>
    <w:rPr>
      <w:i/>
      <w:iCs/>
      <w:sz w:val="15"/>
      <w:szCs w:val="15"/>
    </w:rPr>
  </w:style>
  <w:style w:type="paragraph" w:customStyle="1" w:styleId="tablecopy">
    <w:name w:val="table copy"/>
    <w:rsid w:val="00127E7C"/>
    <w:pPr>
      <w:jc w:val="both"/>
    </w:pPr>
    <w:rPr>
      <w:rFonts w:ascii="Times New Roman" w:hAnsi="Times New Roman"/>
      <w:noProof/>
      <w:sz w:val="16"/>
      <w:szCs w:val="16"/>
      <w:lang w:eastAsia="en-US"/>
    </w:rPr>
  </w:style>
  <w:style w:type="paragraph" w:customStyle="1" w:styleId="tablefootnote">
    <w:name w:val="table footnote"/>
    <w:rsid w:val="00127E7C"/>
    <w:pPr>
      <w:spacing w:before="60" w:after="30"/>
      <w:jc w:val="right"/>
    </w:pPr>
    <w:rPr>
      <w:rFonts w:ascii="Times New Roman" w:hAnsi="Times New Roman"/>
      <w:sz w:val="12"/>
      <w:szCs w:val="12"/>
      <w:lang w:eastAsia="en-US"/>
    </w:rPr>
  </w:style>
  <w:style w:type="paragraph" w:customStyle="1" w:styleId="tablehead">
    <w:name w:val="table head"/>
    <w:rsid w:val="00127E7C"/>
    <w:pPr>
      <w:numPr>
        <w:numId w:val="7"/>
      </w:numPr>
      <w:spacing w:before="240" w:after="120" w:line="216" w:lineRule="auto"/>
      <w:jc w:val="center"/>
    </w:pPr>
    <w:rPr>
      <w:rFonts w:ascii="Times New Roman" w:hAnsi="Times New Roman"/>
      <w:smallCaps/>
      <w:noProof/>
      <w:sz w:val="16"/>
      <w:szCs w:val="16"/>
      <w:lang w:eastAsia="en-US"/>
    </w:rPr>
  </w:style>
  <w:style w:type="paragraph" w:customStyle="1" w:styleId="StyleAbstractItalic">
    <w:name w:val="Style Abstract + Italic"/>
    <w:basedOn w:val="Abstract"/>
    <w:link w:val="StyleAbstractItalicChar"/>
    <w:rsid w:val="00127E7C"/>
    <w:rPr>
      <w:rFonts w:eastAsia="MS Mincho"/>
      <w:i/>
      <w:iCs/>
    </w:rPr>
  </w:style>
  <w:style w:type="character" w:customStyle="1" w:styleId="AbstractChar">
    <w:name w:val="Abstract Char"/>
    <w:basedOn w:val="a0"/>
    <w:link w:val="Abstract"/>
    <w:locked/>
    <w:rsid w:val="00127E7C"/>
    <w:rPr>
      <w:rFonts w:ascii="Times New Roman" w:hAnsi="Times New Roman"/>
      <w:b/>
      <w:bCs/>
      <w:sz w:val="18"/>
      <w:szCs w:val="18"/>
      <w:lang w:val="en-US" w:eastAsia="en-US" w:bidi="ar-SA"/>
    </w:rPr>
  </w:style>
  <w:style w:type="character" w:customStyle="1" w:styleId="StyleAbstractItalicChar">
    <w:name w:val="Style Abstract + Italic Char"/>
    <w:basedOn w:val="AbstractChar"/>
    <w:link w:val="StyleAbstractItalic"/>
    <w:locked/>
    <w:rsid w:val="00127E7C"/>
    <w:rPr>
      <w:rFonts w:ascii="Times New Roman" w:eastAsia="MS Mincho" w:hAnsi="Times New Roman"/>
      <w:b/>
      <w:bCs/>
      <w:i/>
      <w:iCs/>
      <w:sz w:val="18"/>
      <w:szCs w:val="18"/>
      <w:lang w:val="en-US" w:eastAsia="en-US" w:bidi="ar-SA"/>
    </w:rPr>
  </w:style>
  <w:style w:type="character" w:customStyle="1" w:styleId="Char6">
    <w:name w:val="页脚 Char"/>
    <w:basedOn w:val="a0"/>
    <w:link w:val="ae"/>
    <w:rsid w:val="00127E7C"/>
    <w:rPr>
      <w:sz w:val="18"/>
      <w:szCs w:val="18"/>
    </w:rPr>
  </w:style>
  <w:style w:type="character" w:customStyle="1" w:styleId="10">
    <w:name w:val="标题1"/>
    <w:basedOn w:val="a0"/>
    <w:rsid w:val="00127E7C"/>
  </w:style>
  <w:style w:type="paragraph" w:customStyle="1" w:styleId="MTDisplayEquation">
    <w:name w:val="MTDisplayEquation"/>
    <w:basedOn w:val="a"/>
    <w:next w:val="a"/>
    <w:link w:val="MTDisplayEquationChar"/>
    <w:rsid w:val="00127E7C"/>
    <w:pPr>
      <w:tabs>
        <w:tab w:val="center" w:pos="4160"/>
        <w:tab w:val="right" w:pos="8300"/>
      </w:tabs>
      <w:spacing w:after="0" w:line="240" w:lineRule="auto"/>
    </w:pPr>
    <w:rPr>
      <w:sz w:val="24"/>
      <w:szCs w:val="24"/>
    </w:rPr>
  </w:style>
  <w:style w:type="character" w:customStyle="1" w:styleId="MTDisplayEquationChar">
    <w:name w:val="MTDisplayEquation Char"/>
    <w:basedOn w:val="a0"/>
    <w:link w:val="MTDisplayEquation"/>
    <w:rsid w:val="00127E7C"/>
    <w:rPr>
      <w:sz w:val="24"/>
      <w:szCs w:val="24"/>
    </w:rPr>
  </w:style>
  <w:style w:type="paragraph" w:customStyle="1" w:styleId="Char1CharChar1Char">
    <w:name w:val="Char1 Char Char1 Char"/>
    <w:basedOn w:val="a"/>
    <w:rsid w:val="00127E7C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szCs w:val="20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79471C"/>
    <w:pPr>
      <w:spacing w:after="180" w:line="336" w:lineRule="auto"/>
      <w:ind w:firstLineChars="200" w:firstLine="200"/>
      <w:jc w:val="both"/>
    </w:pPr>
    <w:rPr>
      <w:rFonts w:ascii="Times New Roman" w:eastAsia="Malgun Gothic" w:hAnsi="Times New Roman"/>
      <w:sz w:val="20"/>
      <w:szCs w:val="20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79471C"/>
    <w:rPr>
      <w:rFonts w:ascii="Times New Roman" w:eastAsia="Malgun Gothic" w:hAnsi="Times New Roman"/>
      <w:lang w:val="en-GB" w:eastAsia="en-US"/>
    </w:rPr>
  </w:style>
  <w:style w:type="paragraph" w:customStyle="1" w:styleId="maintext">
    <w:name w:val="main text"/>
    <w:basedOn w:val="a"/>
    <w:link w:val="maintextChar"/>
    <w:qFormat/>
    <w:rsid w:val="003971D6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 w:val="20"/>
      <w:szCs w:val="20"/>
      <w:lang w:val="en-GB" w:eastAsia="ko-KR"/>
    </w:rPr>
  </w:style>
  <w:style w:type="character" w:customStyle="1" w:styleId="maintextChar">
    <w:name w:val="main text Char"/>
    <w:link w:val="maintext"/>
    <w:rsid w:val="003971D6"/>
    <w:rPr>
      <w:rFonts w:ascii="Times New Roman" w:eastAsia="Malgun Gothic" w:hAnsi="Times New Roman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95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69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284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55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3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2823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9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47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33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8768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5447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31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49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67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70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38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799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5115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818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9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90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3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905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768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584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87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24947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96450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119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75324">
          <w:marLeft w:val="113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544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36350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6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491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656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4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01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54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108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3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5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654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5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8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35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74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74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258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64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967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41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797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245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621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869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4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74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72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93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598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70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034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708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78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9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72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610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15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48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63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7520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0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11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3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22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95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94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794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6965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91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6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01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59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75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177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6950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15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26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25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975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748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75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234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27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1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254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560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916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7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113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82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51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79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842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15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275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7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1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89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62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9775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4995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177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88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34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83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820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076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0972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94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6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78345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89488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7945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413338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86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54638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22474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0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43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549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29453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998930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80416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2375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20930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75015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839618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6025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848530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1150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28862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3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6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396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6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431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4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43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732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26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8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0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12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129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44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937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718473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77287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1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94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94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5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142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9133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AF6ADB-4F11-4BE0-B493-941361743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874</Words>
  <Characters>4983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#70</vt:lpstr>
    </vt:vector>
  </TitlesOfParts>
  <Company/>
  <LinksUpToDate>false</LinksUpToDate>
  <CharactersWithSpaces>5846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#70</dc:title>
  <dc:subject/>
  <dc:creator>ZTE</dc:creator>
  <cp:keywords/>
  <dc:description/>
  <cp:lastModifiedBy>LI</cp:lastModifiedBy>
  <cp:revision>18</cp:revision>
  <dcterms:created xsi:type="dcterms:W3CDTF">2016-08-12T18:05:00Z</dcterms:created>
  <dcterms:modified xsi:type="dcterms:W3CDTF">2016-08-13T09:00:00Z</dcterms:modified>
</cp:coreProperties>
</file>